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56E7D" w14:textId="0CA31DEB" w:rsidR="00E362E5" w:rsidRPr="00125223" w:rsidRDefault="00E362E5"/>
    <w:p w14:paraId="004BBE6A" w14:textId="50B12F7E" w:rsidR="00CE62DB" w:rsidRPr="001E36AA" w:rsidRDefault="00CE62DB" w:rsidP="001E36AA">
      <w:pPr>
        <w:pStyle w:val="Podnadpis"/>
        <w:rPr>
          <w:sz w:val="40"/>
        </w:rPr>
      </w:pPr>
      <w:bookmarkStart w:id="0" w:name="_pd3r55aqydz2" w:colFirst="0" w:colLast="0"/>
      <w:bookmarkEnd w:id="0"/>
      <w:r w:rsidRPr="001E36AA">
        <w:rPr>
          <w:sz w:val="40"/>
          <w:szCs w:val="40"/>
        </w:rPr>
        <w:t>Call for Applications</w:t>
      </w:r>
      <w:r w:rsidR="00125223" w:rsidRPr="001E36AA">
        <w:rPr>
          <w:rStyle w:val="Zdraznn"/>
          <w:b w:val="0"/>
          <w:iCs w:val="0"/>
          <w:color w:val="D22D40" w:themeColor="accent1"/>
          <w:sz w:val="40"/>
          <w:szCs w:val="40"/>
        </w:rPr>
        <w:t xml:space="preserve">: </w:t>
      </w:r>
      <w:proofErr w:type="spellStart"/>
      <w:r w:rsidRPr="001E36AA">
        <w:rPr>
          <w:sz w:val="40"/>
          <w:szCs w:val="40"/>
        </w:rPr>
        <w:t>CenMAS</w:t>
      </w:r>
      <w:proofErr w:type="spellEnd"/>
      <w:r w:rsidRPr="001E36AA">
        <w:rPr>
          <w:sz w:val="40"/>
          <w:szCs w:val="40"/>
        </w:rPr>
        <w:t xml:space="preserve"> Hub Small Grants</w:t>
      </w:r>
    </w:p>
    <w:p w14:paraId="74D49370" w14:textId="7466934A" w:rsidR="00CE62DB" w:rsidRPr="00125223" w:rsidRDefault="00CE62DB" w:rsidP="00CE62DB">
      <w:pPr>
        <w:spacing w:before="240" w:after="240"/>
      </w:pPr>
      <w:r w:rsidRPr="00125223">
        <w:t xml:space="preserve">The </w:t>
      </w:r>
      <w:r w:rsidRPr="00125223">
        <w:rPr>
          <w:b/>
          <w:bCs/>
        </w:rPr>
        <w:t>Center for Multidisciplinary Area Studies (</w:t>
      </w:r>
      <w:proofErr w:type="spellStart"/>
      <w:r w:rsidRPr="00125223">
        <w:rPr>
          <w:b/>
          <w:bCs/>
        </w:rPr>
        <w:t>CenMAS</w:t>
      </w:r>
      <w:proofErr w:type="spellEnd"/>
      <w:r w:rsidRPr="00125223">
        <w:rPr>
          <w:b/>
          <w:bCs/>
        </w:rPr>
        <w:t>)</w:t>
      </w:r>
      <w:r w:rsidRPr="00125223">
        <w:t xml:space="preserve"> invites applications for </w:t>
      </w:r>
      <w:r w:rsidRPr="00125223">
        <w:rPr>
          <w:b/>
          <w:bCs/>
        </w:rPr>
        <w:t>6 small research grants of approximately €5,000 each</w:t>
      </w:r>
      <w:r w:rsidRPr="00125223">
        <w:t xml:space="preserve"> for junior and senior researchers and Ph.D. candidates at the Faculty</w:t>
      </w:r>
      <w:r w:rsidR="00125223">
        <w:t xml:space="preserve"> of Arts, Charles University</w:t>
      </w:r>
      <w:r w:rsidRPr="00125223">
        <w:t>.</w:t>
      </w:r>
    </w:p>
    <w:p w14:paraId="1A2932F7" w14:textId="77777777" w:rsidR="00CE62DB" w:rsidRPr="00125223" w:rsidRDefault="00CE62DB" w:rsidP="00CE62DB">
      <w:pPr>
        <w:spacing w:before="240" w:after="240"/>
      </w:pPr>
      <w:r w:rsidRPr="00125223">
        <w:t xml:space="preserve">The grants are intended to support research activities by </w:t>
      </w:r>
      <w:proofErr w:type="spellStart"/>
      <w:r w:rsidRPr="00125223">
        <w:t>CenMAS</w:t>
      </w:r>
      <w:proofErr w:type="spellEnd"/>
      <w:r w:rsidRPr="00125223">
        <w:t xml:space="preserve"> Hub members that contribute to the development of interdisciplinary and collaborative area studies at the Faculty of Arts. </w:t>
      </w:r>
      <w:proofErr w:type="gramStart"/>
      <w:r w:rsidRPr="00125223">
        <w:t>Particular emphasis</w:t>
      </w:r>
      <w:proofErr w:type="gramEnd"/>
      <w:r w:rsidRPr="00125223">
        <w:t xml:space="preserve"> will be placed on </w:t>
      </w:r>
      <w:r w:rsidRPr="00125223">
        <w:rPr>
          <w:b/>
          <w:bCs/>
        </w:rPr>
        <w:t>fieldwork and travel</w:t>
      </w:r>
      <w:r w:rsidRPr="00125223">
        <w:t>, while funding may also support data collection, archival research, and other research activities necessary for the successful implementation of the proposed project.</w:t>
      </w:r>
    </w:p>
    <w:p w14:paraId="3994F896" w14:textId="77777777" w:rsidR="00CE62DB" w:rsidRPr="00125223" w:rsidRDefault="00CE62DB" w:rsidP="001E36AA">
      <w:pPr>
        <w:pStyle w:val="Nadpis1"/>
      </w:pPr>
      <w:bookmarkStart w:id="1" w:name="_cvv6onhbfcyb" w:colFirst="0" w:colLast="0"/>
      <w:bookmarkEnd w:id="1"/>
      <w:r w:rsidRPr="00125223">
        <w:t>Research Focus</w:t>
      </w:r>
    </w:p>
    <w:p w14:paraId="23115794" w14:textId="54757809" w:rsidR="00CE62DB" w:rsidRPr="00125223" w:rsidRDefault="00CE62DB" w:rsidP="00CE62DB">
      <w:pPr>
        <w:spacing w:before="240" w:after="240"/>
      </w:pPr>
      <w:r w:rsidRPr="00125223">
        <w:t xml:space="preserve">We welcome proposals engaging with area studies and related questions in history, political science, social sciences, philology, cultural studies, and other relevant </w:t>
      </w:r>
      <w:r w:rsidR="001E36AA" w:rsidRPr="00125223">
        <w:t>disciplines.</w:t>
      </w:r>
      <w:r w:rsidR="001E36AA">
        <w:t xml:space="preserve"> </w:t>
      </w:r>
      <w:r w:rsidR="001E36AA" w:rsidRPr="001E36AA">
        <w:t>The areas selected under the ERA AREAS project are Asia, the Middle East, Africa, Latin America, and Eastern Europe.</w:t>
      </w:r>
    </w:p>
    <w:p w14:paraId="6B598E5F" w14:textId="1E2D801C" w:rsidR="00CE62DB" w:rsidRPr="00125223" w:rsidRDefault="00CE62DB" w:rsidP="00CE62DB">
      <w:pPr>
        <w:spacing w:before="240" w:after="240"/>
      </w:pPr>
      <w:r w:rsidRPr="00125223">
        <w:t xml:space="preserve">Priority will be given to projects that address </w:t>
      </w:r>
      <w:r w:rsidRPr="00125223">
        <w:rPr>
          <w:b/>
          <w:bCs/>
        </w:rPr>
        <w:t xml:space="preserve">contemporary crises, conflicts, and societal transformations </w:t>
      </w:r>
      <w:r w:rsidRPr="00125223">
        <w:t>(in line with the ERA-AREAS project which funds the grants), or investigate their historical, societal and cultural origins. Relevant topics may include, but are not limited to:</w:t>
      </w:r>
    </w:p>
    <w:p w14:paraId="65B7C8E5" w14:textId="77777777" w:rsidR="00CE62DB" w:rsidRPr="00125223" w:rsidRDefault="00CE62DB" w:rsidP="00CE62DB">
      <w:pPr>
        <w:numPr>
          <w:ilvl w:val="0"/>
          <w:numId w:val="32"/>
        </w:numPr>
        <w:spacing w:before="240" w:after="0"/>
      </w:pPr>
      <w:r w:rsidRPr="00125223">
        <w:t>interstate and intrastate conflicts;</w:t>
      </w:r>
    </w:p>
    <w:p w14:paraId="56A2F918" w14:textId="77777777" w:rsidR="00CE62DB" w:rsidRPr="00125223" w:rsidRDefault="00CE62DB" w:rsidP="00CE62DB">
      <w:pPr>
        <w:numPr>
          <w:ilvl w:val="0"/>
          <w:numId w:val="32"/>
        </w:numPr>
        <w:spacing w:after="0"/>
      </w:pPr>
      <w:r w:rsidRPr="00125223">
        <w:t>political instability and crises of governance;</w:t>
      </w:r>
    </w:p>
    <w:p w14:paraId="453AE9E1" w14:textId="77777777" w:rsidR="00CE62DB" w:rsidRPr="00125223" w:rsidRDefault="00CE62DB" w:rsidP="00CE62DB">
      <w:pPr>
        <w:numPr>
          <w:ilvl w:val="0"/>
          <w:numId w:val="32"/>
        </w:numPr>
        <w:spacing w:after="0"/>
      </w:pPr>
      <w:r w:rsidRPr="00125223">
        <w:t>polarization and identity-based disputes;</w:t>
      </w:r>
    </w:p>
    <w:p w14:paraId="002B469E" w14:textId="77777777" w:rsidR="00CE62DB" w:rsidRPr="00125223" w:rsidRDefault="00CE62DB" w:rsidP="00CE62DB">
      <w:pPr>
        <w:numPr>
          <w:ilvl w:val="0"/>
          <w:numId w:val="32"/>
        </w:numPr>
        <w:spacing w:after="0"/>
      </w:pPr>
      <w:r w:rsidRPr="00125223">
        <w:t>institutional tensions and transformations;</w:t>
      </w:r>
    </w:p>
    <w:p w14:paraId="1740C1C4" w14:textId="77777777" w:rsidR="00CE62DB" w:rsidRPr="00125223" w:rsidRDefault="00CE62DB" w:rsidP="00CE62DB">
      <w:pPr>
        <w:numPr>
          <w:ilvl w:val="0"/>
          <w:numId w:val="32"/>
        </w:numPr>
        <w:spacing w:after="0"/>
      </w:pPr>
      <w:r w:rsidRPr="00125223">
        <w:t>societal and political consequences of crises;</w:t>
      </w:r>
    </w:p>
    <w:p w14:paraId="2A562FAF" w14:textId="77777777" w:rsidR="00CE62DB" w:rsidRPr="00125223" w:rsidRDefault="00CE62DB" w:rsidP="00CE62DB">
      <w:pPr>
        <w:numPr>
          <w:ilvl w:val="0"/>
          <w:numId w:val="32"/>
        </w:numPr>
        <w:spacing w:after="0"/>
      </w:pPr>
      <w:r w:rsidRPr="00125223">
        <w:t>changing regional and global power dynamics;</w:t>
      </w:r>
    </w:p>
    <w:p w14:paraId="47700640" w14:textId="77777777" w:rsidR="00CE62DB" w:rsidRPr="00125223" w:rsidRDefault="00CE62DB" w:rsidP="00CE62DB">
      <w:pPr>
        <w:numPr>
          <w:ilvl w:val="0"/>
          <w:numId w:val="32"/>
        </w:numPr>
        <w:spacing w:after="0"/>
      </w:pPr>
      <w:r w:rsidRPr="00125223">
        <w:t>historical causes and legacies of contemporary crises; and</w:t>
      </w:r>
    </w:p>
    <w:p w14:paraId="2FACA1B6" w14:textId="77777777" w:rsidR="00CE62DB" w:rsidRPr="00125223" w:rsidRDefault="00CE62DB" w:rsidP="00CE62DB">
      <w:pPr>
        <w:numPr>
          <w:ilvl w:val="0"/>
          <w:numId w:val="32"/>
        </w:numPr>
        <w:spacing w:after="240"/>
      </w:pPr>
      <w:r w:rsidRPr="00125223">
        <w:t>other processes contributing to major transformations in the contemporary world.</w:t>
      </w:r>
    </w:p>
    <w:p w14:paraId="0CC4A281" w14:textId="77777777" w:rsidR="00CE62DB" w:rsidRPr="00125223" w:rsidRDefault="00CE62DB" w:rsidP="00CE62DB">
      <w:pPr>
        <w:spacing w:before="240" w:after="240"/>
      </w:pPr>
      <w:r w:rsidRPr="00125223">
        <w:t xml:space="preserve">The call broadly supports the objectives of the </w:t>
      </w:r>
      <w:r w:rsidRPr="00125223">
        <w:rPr>
          <w:b/>
          <w:bCs/>
        </w:rPr>
        <w:t>ERA-AREAS project</w:t>
      </w:r>
      <w:r w:rsidRPr="00125223">
        <w:t xml:space="preserve">, particularly research addressing the </w:t>
      </w:r>
      <w:r w:rsidRPr="00125223">
        <w:rPr>
          <w:b/>
          <w:bCs/>
        </w:rPr>
        <w:t>origins and effects of crises</w:t>
      </w:r>
      <w:r w:rsidRPr="00125223">
        <w:t>.</w:t>
      </w:r>
    </w:p>
    <w:p w14:paraId="257BEEFF" w14:textId="77777777" w:rsidR="00125223" w:rsidRDefault="00125223">
      <w:pPr>
        <w:rPr>
          <w:rFonts w:asciiTheme="majorHAnsi" w:eastAsiaTheme="majorEastAsia" w:hAnsiTheme="majorHAnsi" w:cstheme="majorBidi"/>
          <w:b/>
          <w:bCs/>
          <w:color w:val="000000" w:themeColor="text1"/>
          <w:sz w:val="34"/>
          <w:szCs w:val="34"/>
        </w:rPr>
      </w:pPr>
      <w:bookmarkStart w:id="2" w:name="_9ejiwxr4olsz" w:colFirst="0" w:colLast="0"/>
      <w:bookmarkEnd w:id="2"/>
      <w:r>
        <w:rPr>
          <w:bCs/>
          <w:sz w:val="34"/>
          <w:szCs w:val="34"/>
        </w:rPr>
        <w:br w:type="page"/>
      </w:r>
    </w:p>
    <w:p w14:paraId="6E9AEB1A" w14:textId="70486C9E" w:rsidR="00CE62DB" w:rsidRPr="00125223" w:rsidRDefault="00CE62DB" w:rsidP="001E36AA">
      <w:pPr>
        <w:pStyle w:val="Nadpis1"/>
      </w:pPr>
      <w:r w:rsidRPr="00125223">
        <w:lastRenderedPageBreak/>
        <w:t>Collaborative and Interdisciplinary Research</w:t>
      </w:r>
    </w:p>
    <w:p w14:paraId="483A4625" w14:textId="77777777" w:rsidR="00CE62DB" w:rsidRPr="00125223" w:rsidRDefault="00CE62DB" w:rsidP="00CE62DB">
      <w:pPr>
        <w:spacing w:before="240" w:after="240"/>
      </w:pPr>
      <w:proofErr w:type="spellStart"/>
      <w:r w:rsidRPr="00125223">
        <w:t>CenMAS</w:t>
      </w:r>
      <w:proofErr w:type="spellEnd"/>
      <w:r w:rsidRPr="00125223">
        <w:t xml:space="preserve"> seeks to strengthen collaboration across the Faculty of Arts and therefore encourages proposals that demonstrate a clear </w:t>
      </w:r>
      <w:r w:rsidRPr="00125223">
        <w:rPr>
          <w:b/>
          <w:bCs/>
        </w:rPr>
        <w:t>collaborative or interdisciplinary dimension</w:t>
      </w:r>
      <w:r w:rsidRPr="00125223">
        <w:t>.</w:t>
      </w:r>
    </w:p>
    <w:p w14:paraId="7EA1E376" w14:textId="77777777" w:rsidR="00CE62DB" w:rsidRPr="00125223" w:rsidRDefault="00CE62DB" w:rsidP="00CE62DB">
      <w:pPr>
        <w:spacing w:before="240" w:after="240"/>
      </w:pPr>
      <w:r w:rsidRPr="00125223">
        <w:t>Preference will be given to projects involving:</w:t>
      </w:r>
    </w:p>
    <w:p w14:paraId="23A026E5" w14:textId="77777777" w:rsidR="00CE62DB" w:rsidRPr="00125223" w:rsidRDefault="00CE62DB" w:rsidP="00CE62DB">
      <w:pPr>
        <w:numPr>
          <w:ilvl w:val="0"/>
          <w:numId w:val="31"/>
        </w:numPr>
        <w:spacing w:before="240" w:after="0"/>
      </w:pPr>
      <w:r w:rsidRPr="00125223">
        <w:t xml:space="preserve">collaboration </w:t>
      </w:r>
      <w:r w:rsidRPr="00125223">
        <w:rPr>
          <w:b/>
          <w:bCs/>
        </w:rPr>
        <w:t>across departments</w:t>
      </w:r>
      <w:r w:rsidRPr="00125223">
        <w:t>;</w:t>
      </w:r>
    </w:p>
    <w:p w14:paraId="5200F0F0" w14:textId="77777777" w:rsidR="00CE62DB" w:rsidRPr="00125223" w:rsidRDefault="00CE62DB" w:rsidP="00CE62DB">
      <w:pPr>
        <w:numPr>
          <w:ilvl w:val="0"/>
          <w:numId w:val="31"/>
        </w:numPr>
        <w:spacing w:after="0"/>
      </w:pPr>
      <w:r w:rsidRPr="00125223">
        <w:t xml:space="preserve">collaboration </w:t>
      </w:r>
      <w:r w:rsidRPr="00125223">
        <w:rPr>
          <w:b/>
          <w:bCs/>
        </w:rPr>
        <w:t>within departments</w:t>
      </w:r>
      <w:r w:rsidRPr="00125223">
        <w:t>, particularly where researchers bring complementary expertise;</w:t>
      </w:r>
    </w:p>
    <w:p w14:paraId="0928078D" w14:textId="77777777" w:rsidR="00CE62DB" w:rsidRPr="00125223" w:rsidRDefault="00CE62DB" w:rsidP="00CE62DB">
      <w:pPr>
        <w:numPr>
          <w:ilvl w:val="0"/>
          <w:numId w:val="31"/>
        </w:numPr>
        <w:spacing w:after="0"/>
      </w:pPr>
      <w:r w:rsidRPr="00125223">
        <w:t>projects that engage in comparative research, in particular comparisons across global regions</w:t>
      </w:r>
    </w:p>
    <w:p w14:paraId="5FB64FF6" w14:textId="77777777" w:rsidR="00CE62DB" w:rsidRPr="00125223" w:rsidRDefault="00CE62DB" w:rsidP="00CE62DB">
      <w:pPr>
        <w:numPr>
          <w:ilvl w:val="0"/>
          <w:numId w:val="31"/>
        </w:numPr>
        <w:spacing w:after="0"/>
      </w:pPr>
      <w:r w:rsidRPr="00125223">
        <w:t>cooperation between junior and senior researchers;</w:t>
      </w:r>
    </w:p>
    <w:p w14:paraId="702682DB" w14:textId="77777777" w:rsidR="00CE62DB" w:rsidRPr="00125223" w:rsidRDefault="00CE62DB" w:rsidP="00CE62DB">
      <w:pPr>
        <w:numPr>
          <w:ilvl w:val="0"/>
          <w:numId w:val="31"/>
        </w:numPr>
        <w:spacing w:after="0"/>
      </w:pPr>
      <w:r w:rsidRPr="00125223">
        <w:t>interdisciplinary research teams; and</w:t>
      </w:r>
    </w:p>
    <w:p w14:paraId="1076FA61" w14:textId="77777777" w:rsidR="00CE62DB" w:rsidRPr="00125223" w:rsidRDefault="00CE62DB" w:rsidP="00CE62DB">
      <w:pPr>
        <w:numPr>
          <w:ilvl w:val="0"/>
          <w:numId w:val="31"/>
        </w:numPr>
        <w:spacing w:after="240"/>
      </w:pPr>
      <w:r w:rsidRPr="00125223">
        <w:t>research activities that have the potential to develop into larger collaborative projects.</w:t>
      </w:r>
    </w:p>
    <w:p w14:paraId="3F702797" w14:textId="77777777" w:rsidR="00CE62DB" w:rsidRPr="00125223" w:rsidRDefault="00CE62DB" w:rsidP="00CE62DB">
      <w:pPr>
        <w:spacing w:before="240" w:after="240"/>
      </w:pPr>
      <w:r w:rsidRPr="00125223">
        <w:t>Applicants should clearly explain the added value of collaboration for the proposed research.</w:t>
      </w:r>
    </w:p>
    <w:p w14:paraId="4CABA937" w14:textId="77777777" w:rsidR="00CE62DB" w:rsidRPr="00125223" w:rsidRDefault="00CE62DB" w:rsidP="001E36AA">
      <w:pPr>
        <w:pStyle w:val="Nadpis1"/>
      </w:pPr>
      <w:bookmarkStart w:id="3" w:name="_a47iadtv55q4" w:colFirst="0" w:colLast="0"/>
      <w:bookmarkEnd w:id="3"/>
      <w:r w:rsidRPr="00125223">
        <w:t>Eligible Research Activities</w:t>
      </w:r>
    </w:p>
    <w:p w14:paraId="70878941" w14:textId="77777777" w:rsidR="00CE62DB" w:rsidRPr="00125223" w:rsidRDefault="00CE62DB" w:rsidP="00CE62DB">
      <w:pPr>
        <w:spacing w:before="240" w:after="240"/>
        <w:rPr>
          <w:b/>
          <w:bCs/>
        </w:rPr>
      </w:pPr>
      <w:r w:rsidRPr="00125223">
        <w:t xml:space="preserve">The grants are intended primarily to support research activities that require resources beyond regular </w:t>
      </w:r>
      <w:proofErr w:type="gramStart"/>
      <w:r w:rsidRPr="00125223">
        <w:t>departmental</w:t>
      </w:r>
      <w:proofErr w:type="gramEnd"/>
      <w:r w:rsidRPr="00125223">
        <w:t xml:space="preserve"> or project funding. </w:t>
      </w:r>
      <w:r w:rsidRPr="00125223">
        <w:rPr>
          <w:b/>
          <w:bCs/>
        </w:rPr>
        <w:t>Priority will be given to travel costs associated with fieldwork.</w:t>
      </w:r>
    </w:p>
    <w:p w14:paraId="1AA9807F" w14:textId="77777777" w:rsidR="00CE62DB" w:rsidRPr="00125223" w:rsidRDefault="00CE62DB" w:rsidP="00CE62DB">
      <w:pPr>
        <w:spacing w:before="240" w:after="240"/>
      </w:pPr>
      <w:r w:rsidRPr="00125223">
        <w:t>Eligible activities may include:</w:t>
      </w:r>
    </w:p>
    <w:p w14:paraId="73B3419B" w14:textId="77777777" w:rsidR="00CE62DB" w:rsidRPr="00125223" w:rsidRDefault="00CE62DB" w:rsidP="00CE62DB">
      <w:pPr>
        <w:numPr>
          <w:ilvl w:val="0"/>
          <w:numId w:val="30"/>
        </w:numPr>
        <w:spacing w:before="240" w:after="0"/>
      </w:pPr>
      <w:r w:rsidRPr="00125223">
        <w:t>fieldwork and related travel expenses;</w:t>
      </w:r>
    </w:p>
    <w:p w14:paraId="3EE8BD5D" w14:textId="77777777" w:rsidR="00CE62DB" w:rsidRPr="00125223" w:rsidRDefault="00CE62DB" w:rsidP="00CE62DB">
      <w:pPr>
        <w:numPr>
          <w:ilvl w:val="0"/>
          <w:numId w:val="30"/>
        </w:numPr>
        <w:spacing w:after="0"/>
      </w:pPr>
      <w:r w:rsidRPr="00125223">
        <w:t>interviews and other forms of primary data collection;</w:t>
      </w:r>
    </w:p>
    <w:p w14:paraId="01B55B8D" w14:textId="77777777" w:rsidR="00CE62DB" w:rsidRPr="00125223" w:rsidRDefault="00CE62DB" w:rsidP="00CE62DB">
      <w:pPr>
        <w:numPr>
          <w:ilvl w:val="0"/>
          <w:numId w:val="30"/>
        </w:numPr>
        <w:spacing w:after="0"/>
      </w:pPr>
      <w:r w:rsidRPr="00125223">
        <w:t>archival research and associated travel;</w:t>
      </w:r>
    </w:p>
    <w:p w14:paraId="2585DDA2" w14:textId="77777777" w:rsidR="00CE62DB" w:rsidRPr="00125223" w:rsidRDefault="00CE62DB" w:rsidP="00CE62DB">
      <w:pPr>
        <w:numPr>
          <w:ilvl w:val="0"/>
          <w:numId w:val="30"/>
        </w:numPr>
        <w:spacing w:after="0"/>
      </w:pPr>
      <w:r w:rsidRPr="00125223">
        <w:t>collection of research materials and datasets;</w:t>
      </w:r>
    </w:p>
    <w:p w14:paraId="1B94462E" w14:textId="77777777" w:rsidR="00CE62DB" w:rsidRPr="00125223" w:rsidRDefault="00CE62DB" w:rsidP="00CE62DB">
      <w:pPr>
        <w:numPr>
          <w:ilvl w:val="0"/>
          <w:numId w:val="30"/>
        </w:numPr>
        <w:spacing w:after="0"/>
      </w:pPr>
      <w:r w:rsidRPr="00125223">
        <w:t>research visits necessary for the completion of the proposed project; and</w:t>
      </w:r>
    </w:p>
    <w:p w14:paraId="22551147" w14:textId="77777777" w:rsidR="00CE62DB" w:rsidRPr="00125223" w:rsidRDefault="00CE62DB" w:rsidP="00CE62DB">
      <w:pPr>
        <w:numPr>
          <w:ilvl w:val="0"/>
          <w:numId w:val="30"/>
        </w:numPr>
        <w:spacing w:after="240"/>
      </w:pPr>
      <w:r w:rsidRPr="00125223">
        <w:t>other clearly justified research activities directly related to the project.</w:t>
      </w:r>
    </w:p>
    <w:p w14:paraId="34849DF8" w14:textId="77777777" w:rsidR="00CE62DB" w:rsidRPr="00125223" w:rsidRDefault="00CE62DB" w:rsidP="00CE62DB">
      <w:pPr>
        <w:spacing w:before="240" w:after="240"/>
        <w:rPr>
          <w:b/>
          <w:bCs/>
        </w:rPr>
      </w:pPr>
      <w:r w:rsidRPr="00125223">
        <w:t xml:space="preserve">The grants are </w:t>
      </w:r>
      <w:r w:rsidRPr="00125223">
        <w:rPr>
          <w:b/>
          <w:bCs/>
        </w:rPr>
        <w:t>not intended to support extensive acquisitions of books or other literature</w:t>
      </w:r>
      <w:r w:rsidRPr="00125223">
        <w:t xml:space="preserve">. Limited purchases of research materials may be considered where they are essential to the proposed research, but </w:t>
      </w:r>
      <w:r w:rsidRPr="00125223">
        <w:rPr>
          <w:b/>
          <w:bCs/>
        </w:rPr>
        <w:t xml:space="preserve">applicants should prioritize activities that directly advance data collection, fieldwork, archival research, or </w:t>
      </w:r>
      <w:proofErr w:type="gramStart"/>
      <w:r w:rsidRPr="00125223">
        <w:rPr>
          <w:b/>
          <w:bCs/>
        </w:rPr>
        <w:t>other</w:t>
      </w:r>
      <w:proofErr w:type="gramEnd"/>
      <w:r w:rsidRPr="00125223">
        <w:rPr>
          <w:b/>
          <w:bCs/>
        </w:rPr>
        <w:t xml:space="preserve"> primary research.</w:t>
      </w:r>
    </w:p>
    <w:p w14:paraId="2A1EF0D2" w14:textId="77777777" w:rsidR="00125223" w:rsidRDefault="00125223">
      <w:pPr>
        <w:rPr>
          <w:rFonts w:asciiTheme="majorHAnsi" w:eastAsiaTheme="majorEastAsia" w:hAnsiTheme="majorHAnsi" w:cstheme="majorBidi"/>
          <w:b/>
          <w:color w:val="D22D40" w:themeColor="accent1"/>
          <w:sz w:val="28"/>
          <w:szCs w:val="40"/>
        </w:rPr>
      </w:pPr>
      <w:bookmarkStart w:id="4" w:name="_xpxwn9mwkpp4" w:colFirst="0" w:colLast="0"/>
      <w:bookmarkEnd w:id="4"/>
      <w:r>
        <w:br w:type="page"/>
      </w:r>
    </w:p>
    <w:p w14:paraId="5EAD1061" w14:textId="0F9033C6" w:rsidR="00CE62DB" w:rsidRPr="00125223" w:rsidRDefault="00CE62DB" w:rsidP="001E36AA">
      <w:pPr>
        <w:pStyle w:val="Nadpis1"/>
      </w:pPr>
      <w:r w:rsidRPr="00125223">
        <w:lastRenderedPageBreak/>
        <w:t>Expected Research Output</w:t>
      </w:r>
    </w:p>
    <w:p w14:paraId="305A388C" w14:textId="77777777" w:rsidR="00CE62DB" w:rsidRPr="00125223" w:rsidRDefault="00CE62DB" w:rsidP="00CE62DB">
      <w:pPr>
        <w:spacing w:before="240" w:after="240"/>
      </w:pPr>
      <w:r w:rsidRPr="00125223">
        <w:t>Each project must demonstrate a clear plan for disseminating its findings.</w:t>
      </w:r>
    </w:p>
    <w:p w14:paraId="10382E80" w14:textId="77777777" w:rsidR="00CE62DB" w:rsidRPr="00125223" w:rsidRDefault="00CE62DB" w:rsidP="00CE62DB">
      <w:pPr>
        <w:spacing w:before="240" w:after="240"/>
      </w:pPr>
      <w:r w:rsidRPr="00125223">
        <w:t xml:space="preserve">Applicants are required to identify </w:t>
      </w:r>
      <w:r w:rsidRPr="00125223">
        <w:rPr>
          <w:b/>
          <w:bCs/>
        </w:rPr>
        <w:t xml:space="preserve">at least one planned publication in a high-ranked peer-reviewed academic journal </w:t>
      </w:r>
      <w:r w:rsidRPr="00125223">
        <w:t xml:space="preserve">indexed by the Web of Science database (SSCI or ESCI) ranked in the first or second quartile according to AIS or impact factor in at least one subject category resulting from the funded research. The application should explain how the proposed research activities will contribute to this publication and provide an indicative publication timeline. </w:t>
      </w:r>
      <w:r w:rsidRPr="00125223">
        <w:rPr>
          <w:rFonts w:ascii="Roboto" w:eastAsia="Roboto" w:hAnsi="Roboto" w:cs="Roboto"/>
          <w:color w:val="444746"/>
          <w:sz w:val="21"/>
          <w:szCs w:val="21"/>
        </w:rPr>
        <w:t xml:space="preserve"> </w:t>
      </w:r>
      <w:r w:rsidRPr="00125223">
        <w:rPr>
          <w:color w:val="444746"/>
        </w:rPr>
        <w:t xml:space="preserve">Successful applicants should acknowledge the funding received from the ERA-AREAS project through </w:t>
      </w:r>
      <w:proofErr w:type="spellStart"/>
      <w:r w:rsidRPr="00125223">
        <w:rPr>
          <w:color w:val="444746"/>
        </w:rPr>
        <w:t>CenMAS</w:t>
      </w:r>
      <w:proofErr w:type="spellEnd"/>
      <w:r w:rsidRPr="00125223">
        <w:rPr>
          <w:color w:val="444746"/>
        </w:rPr>
        <w:t xml:space="preserve"> in any publications resulting from the grant (the publication will be dedicated to the </w:t>
      </w:r>
      <w:proofErr w:type="gramStart"/>
      <w:r w:rsidRPr="00125223">
        <w:rPr>
          <w:color w:val="444746"/>
        </w:rPr>
        <w:t>applicants</w:t>
      </w:r>
      <w:proofErr w:type="gramEnd"/>
      <w:r w:rsidRPr="00125223">
        <w:rPr>
          <w:color w:val="444746"/>
        </w:rPr>
        <w:t xml:space="preserve"> department).</w:t>
      </w:r>
    </w:p>
    <w:p w14:paraId="565C9D98" w14:textId="77777777" w:rsidR="00CE62DB" w:rsidRPr="00125223" w:rsidRDefault="00CE62DB" w:rsidP="00CE62DB">
      <w:pPr>
        <w:spacing w:before="240" w:after="240"/>
      </w:pPr>
      <w:r w:rsidRPr="00125223">
        <w:rPr>
          <w:color w:val="444746"/>
        </w:rPr>
        <w:t xml:space="preserve"> In addition to peer-reviewed publications</w:t>
      </w:r>
      <w:r w:rsidRPr="00125223">
        <w:t>, other forms of dissemination, including conference presentations, policy-oriented outputs, workshops, or public engagement activities, are also welcome.</w:t>
      </w:r>
    </w:p>
    <w:p w14:paraId="3A16B9CB" w14:textId="77777777" w:rsidR="00CE62DB" w:rsidRPr="00125223" w:rsidRDefault="00CE62DB" w:rsidP="001E36AA">
      <w:pPr>
        <w:pStyle w:val="Nadpis1"/>
      </w:pPr>
      <w:bookmarkStart w:id="5" w:name="_u3g99yk5ajua" w:colFirst="0" w:colLast="0"/>
      <w:bookmarkEnd w:id="5"/>
      <w:r w:rsidRPr="00125223">
        <w:t>Who Can Apply?</w:t>
      </w:r>
    </w:p>
    <w:p w14:paraId="14E277F7" w14:textId="77777777" w:rsidR="00CE62DB" w:rsidRPr="00125223" w:rsidRDefault="00CE62DB" w:rsidP="00CE62DB">
      <w:pPr>
        <w:spacing w:before="240" w:after="240"/>
      </w:pPr>
      <w:r w:rsidRPr="00125223">
        <w:t>The call is open to:</w:t>
      </w:r>
    </w:p>
    <w:p w14:paraId="4F2102B1" w14:textId="25E7B97D" w:rsidR="00CE62DB" w:rsidRPr="00125223" w:rsidRDefault="00CE62DB" w:rsidP="00CE62DB">
      <w:pPr>
        <w:numPr>
          <w:ilvl w:val="0"/>
          <w:numId w:val="29"/>
        </w:numPr>
        <w:spacing w:before="240" w:after="240"/>
      </w:pPr>
      <w:r w:rsidRPr="00125223">
        <w:rPr>
          <w:b/>
          <w:bCs/>
        </w:rPr>
        <w:t xml:space="preserve">Members of </w:t>
      </w:r>
      <w:proofErr w:type="spellStart"/>
      <w:r w:rsidRPr="00125223">
        <w:rPr>
          <w:b/>
          <w:bCs/>
        </w:rPr>
        <w:t>CenMAS</w:t>
      </w:r>
      <w:proofErr w:type="spellEnd"/>
      <w:r w:rsidRPr="00125223">
        <w:rPr>
          <w:b/>
          <w:bCs/>
        </w:rPr>
        <w:t xml:space="preserve"> Research Hub</w:t>
      </w:r>
    </w:p>
    <w:p w14:paraId="40711079" w14:textId="63266FDF" w:rsidR="00CE62DB" w:rsidRPr="00125223" w:rsidRDefault="00CE62DB" w:rsidP="00CE62DB">
      <w:pPr>
        <w:spacing w:before="240" w:after="240"/>
      </w:pPr>
      <w:r w:rsidRPr="00125223">
        <w:t xml:space="preserve">Applicants should demonstrate that their research engages with area studies or related questions relevant to the broader intellectual objectives of </w:t>
      </w:r>
      <w:proofErr w:type="spellStart"/>
      <w:r w:rsidRPr="00125223">
        <w:t>CenMAS</w:t>
      </w:r>
      <w:proofErr w:type="spellEnd"/>
      <w:r w:rsidRPr="00125223">
        <w:t xml:space="preserve">. Faculty of Arts researchers may inquire about becoming </w:t>
      </w:r>
      <w:proofErr w:type="spellStart"/>
      <w:r w:rsidRPr="00125223">
        <w:t>CenMAS</w:t>
      </w:r>
      <w:proofErr w:type="spellEnd"/>
      <w:r w:rsidRPr="00125223">
        <w:t xml:space="preserve"> Hub members with the head of </w:t>
      </w:r>
      <w:proofErr w:type="spellStart"/>
      <w:r w:rsidRPr="00125223">
        <w:t>CenMAS</w:t>
      </w:r>
      <w:proofErr w:type="spellEnd"/>
      <w:r w:rsidRPr="00125223">
        <w:t>.</w:t>
      </w:r>
    </w:p>
    <w:p w14:paraId="4C91D96F" w14:textId="77777777" w:rsidR="00CE62DB" w:rsidRPr="00125223" w:rsidRDefault="00CE62DB" w:rsidP="001E36AA">
      <w:pPr>
        <w:pStyle w:val="Nadpis1"/>
      </w:pPr>
      <w:bookmarkStart w:id="6" w:name="_rdpp3bmu63jf" w:colFirst="0" w:colLast="0"/>
      <w:bookmarkEnd w:id="6"/>
      <w:r w:rsidRPr="00125223">
        <w:t>Funding</w:t>
      </w:r>
    </w:p>
    <w:p w14:paraId="124F4B3F" w14:textId="77777777" w:rsidR="00CE62DB" w:rsidRPr="00125223" w:rsidRDefault="00CE62DB" w:rsidP="00CE62DB">
      <w:pPr>
        <w:spacing w:before="240" w:after="240"/>
      </w:pPr>
      <w:r w:rsidRPr="00125223">
        <w:t xml:space="preserve">A total of </w:t>
      </w:r>
      <w:r w:rsidRPr="00125223">
        <w:rPr>
          <w:b/>
          <w:bCs/>
        </w:rPr>
        <w:t>6 grants of approximately €5,000 each</w:t>
      </w:r>
      <w:r w:rsidRPr="00125223">
        <w:t xml:space="preserve"> will be awarded.</w:t>
      </w:r>
    </w:p>
    <w:p w14:paraId="07067426" w14:textId="77777777" w:rsidR="00CE62DB" w:rsidRPr="00125223" w:rsidRDefault="00CE62DB" w:rsidP="00CE62DB">
      <w:pPr>
        <w:spacing w:before="240" w:after="240"/>
      </w:pPr>
      <w:r w:rsidRPr="00125223">
        <w:t xml:space="preserve">Applicants should provide a clear and justified budget. Given the objectives of the scheme, </w:t>
      </w:r>
      <w:r w:rsidRPr="00125223">
        <w:rPr>
          <w:b/>
          <w:bCs/>
        </w:rPr>
        <w:t>priority will be given to budgets that allocate a substantial proportion of the available funding to fieldwork-related travel and other primary research activities</w:t>
      </w:r>
      <w:r w:rsidRPr="00125223">
        <w:t>.</w:t>
      </w:r>
    </w:p>
    <w:p w14:paraId="1DA29B7E" w14:textId="77777777" w:rsidR="00CE62DB" w:rsidRPr="00125223" w:rsidRDefault="00CE62DB" w:rsidP="00CE62DB">
      <w:pPr>
        <w:spacing w:before="240" w:after="240"/>
      </w:pPr>
      <w:r w:rsidRPr="00125223">
        <w:t>The grant should be used to support activities that are directly necessary for the implementation of the proposed research project.</w:t>
      </w:r>
    </w:p>
    <w:p w14:paraId="1B5B01D7" w14:textId="77777777" w:rsidR="00CE62DB" w:rsidRPr="00125223" w:rsidRDefault="00CE62DB" w:rsidP="00CE62DB">
      <w:pPr>
        <w:spacing w:before="240" w:after="240"/>
      </w:pPr>
      <w:r w:rsidRPr="00125223">
        <w:t>The selection committee maintains the right to amend the proposed budget and the scope of activities.</w:t>
      </w:r>
    </w:p>
    <w:p w14:paraId="3A808948" w14:textId="77777777" w:rsidR="00125223" w:rsidRDefault="00125223">
      <w:pPr>
        <w:rPr>
          <w:rFonts w:asciiTheme="majorHAnsi" w:eastAsiaTheme="majorEastAsia" w:hAnsiTheme="majorHAnsi" w:cstheme="majorBidi"/>
          <w:b/>
          <w:bCs/>
          <w:color w:val="000000" w:themeColor="text1"/>
          <w:sz w:val="34"/>
          <w:szCs w:val="34"/>
        </w:rPr>
      </w:pPr>
      <w:bookmarkStart w:id="7" w:name="_51jagf1axhkb" w:colFirst="0" w:colLast="0"/>
      <w:bookmarkEnd w:id="7"/>
      <w:r>
        <w:rPr>
          <w:bCs/>
          <w:sz w:val="34"/>
          <w:szCs w:val="34"/>
        </w:rPr>
        <w:br w:type="page"/>
      </w:r>
    </w:p>
    <w:p w14:paraId="0D624B49" w14:textId="7BC47319" w:rsidR="00CE62DB" w:rsidRPr="00125223" w:rsidRDefault="00CE62DB" w:rsidP="001E36AA">
      <w:pPr>
        <w:pStyle w:val="Nadpis1"/>
      </w:pPr>
      <w:r w:rsidRPr="00125223">
        <w:lastRenderedPageBreak/>
        <w:t>Application Requirements</w:t>
      </w:r>
    </w:p>
    <w:p w14:paraId="0EEEE027" w14:textId="77777777" w:rsidR="00CE62DB" w:rsidRPr="00125223" w:rsidRDefault="00CE62DB" w:rsidP="00CE62DB">
      <w:pPr>
        <w:spacing w:before="240" w:after="240"/>
      </w:pPr>
      <w:r w:rsidRPr="00125223">
        <w:t>Applications should include:</w:t>
      </w:r>
    </w:p>
    <w:p w14:paraId="7D19E738" w14:textId="77777777" w:rsidR="00CE62DB" w:rsidRPr="00125223" w:rsidRDefault="00CE62DB" w:rsidP="00CE62DB">
      <w:pPr>
        <w:numPr>
          <w:ilvl w:val="0"/>
          <w:numId w:val="28"/>
        </w:numPr>
        <w:spacing w:before="240" w:after="0"/>
      </w:pPr>
      <w:r w:rsidRPr="00125223">
        <w:rPr>
          <w:b/>
          <w:bCs/>
        </w:rPr>
        <w:t>Project title</w:t>
      </w:r>
    </w:p>
    <w:p w14:paraId="65C8523E" w14:textId="77777777" w:rsidR="00CE62DB" w:rsidRPr="00125223" w:rsidRDefault="00CE62DB" w:rsidP="00CE62DB">
      <w:pPr>
        <w:numPr>
          <w:ilvl w:val="0"/>
          <w:numId w:val="28"/>
        </w:numPr>
        <w:spacing w:after="0"/>
      </w:pPr>
      <w:r w:rsidRPr="00125223">
        <w:rPr>
          <w:b/>
          <w:bCs/>
        </w:rPr>
        <w:t>Applicant's name, department, and position/status</w:t>
      </w:r>
    </w:p>
    <w:p w14:paraId="5107FAF3" w14:textId="77777777" w:rsidR="00CE62DB" w:rsidRPr="00125223" w:rsidRDefault="00CE62DB" w:rsidP="00CE62DB">
      <w:pPr>
        <w:numPr>
          <w:ilvl w:val="0"/>
          <w:numId w:val="28"/>
        </w:numPr>
        <w:spacing w:after="0"/>
      </w:pPr>
      <w:r w:rsidRPr="00125223">
        <w:rPr>
          <w:b/>
          <w:bCs/>
        </w:rPr>
        <w:t>Project description</w:t>
      </w:r>
      <w:r w:rsidRPr="00125223">
        <w:t>, including:</w:t>
      </w:r>
    </w:p>
    <w:p w14:paraId="3A3321BB" w14:textId="77777777" w:rsidR="00CE62DB" w:rsidRPr="00125223" w:rsidRDefault="00CE62DB" w:rsidP="00CE62DB">
      <w:pPr>
        <w:numPr>
          <w:ilvl w:val="1"/>
          <w:numId w:val="28"/>
        </w:numPr>
        <w:spacing w:after="0"/>
      </w:pPr>
      <w:r w:rsidRPr="00125223">
        <w:t>research question and objectives;</w:t>
      </w:r>
    </w:p>
    <w:p w14:paraId="56A1DA86" w14:textId="77777777" w:rsidR="00CE62DB" w:rsidRPr="00125223" w:rsidRDefault="00CE62DB" w:rsidP="00CE62DB">
      <w:pPr>
        <w:numPr>
          <w:ilvl w:val="1"/>
          <w:numId w:val="28"/>
        </w:numPr>
        <w:spacing w:after="0"/>
      </w:pPr>
      <w:r w:rsidRPr="00125223">
        <w:t>relevant geographical/area focus;</w:t>
      </w:r>
    </w:p>
    <w:p w14:paraId="1A492D7C" w14:textId="77777777" w:rsidR="00CE62DB" w:rsidRPr="00125223" w:rsidRDefault="00CE62DB" w:rsidP="00CE62DB">
      <w:pPr>
        <w:numPr>
          <w:ilvl w:val="1"/>
          <w:numId w:val="28"/>
        </w:numPr>
        <w:spacing w:after="0"/>
      </w:pPr>
      <w:r w:rsidRPr="00125223">
        <w:t>theoretical and/or methodological approach;</w:t>
      </w:r>
    </w:p>
    <w:p w14:paraId="0462A99E" w14:textId="77777777" w:rsidR="00CE62DB" w:rsidRPr="00125223" w:rsidRDefault="00CE62DB" w:rsidP="00CE62DB">
      <w:pPr>
        <w:numPr>
          <w:ilvl w:val="1"/>
          <w:numId w:val="28"/>
        </w:numPr>
        <w:spacing w:after="0"/>
      </w:pPr>
      <w:r w:rsidRPr="00125223">
        <w:t>relationship to the study of contemporary crises or their historical causes;</w:t>
      </w:r>
    </w:p>
    <w:p w14:paraId="5811D562" w14:textId="77777777" w:rsidR="00CE62DB" w:rsidRPr="00125223" w:rsidRDefault="00CE62DB" w:rsidP="00CE62DB">
      <w:pPr>
        <w:numPr>
          <w:ilvl w:val="1"/>
          <w:numId w:val="28"/>
        </w:numPr>
        <w:spacing w:after="0"/>
      </w:pPr>
      <w:r w:rsidRPr="00125223">
        <w:t>planned research activities;</w:t>
      </w:r>
    </w:p>
    <w:p w14:paraId="3F33F947" w14:textId="77777777" w:rsidR="00CE62DB" w:rsidRPr="00125223" w:rsidRDefault="00CE62DB" w:rsidP="00CE62DB">
      <w:pPr>
        <w:numPr>
          <w:ilvl w:val="1"/>
          <w:numId w:val="28"/>
        </w:numPr>
        <w:spacing w:after="0"/>
      </w:pPr>
      <w:r w:rsidRPr="00125223">
        <w:t>collaborative/interdisciplinary dimension, where applicable; and</w:t>
      </w:r>
    </w:p>
    <w:p w14:paraId="47EEE91E" w14:textId="77777777" w:rsidR="00CE62DB" w:rsidRPr="00125223" w:rsidRDefault="00CE62DB" w:rsidP="00CE62DB">
      <w:pPr>
        <w:numPr>
          <w:ilvl w:val="1"/>
          <w:numId w:val="28"/>
        </w:numPr>
        <w:spacing w:after="0"/>
      </w:pPr>
      <w:r w:rsidRPr="00125223">
        <w:t>expected outcomes and dissemination.</w:t>
      </w:r>
    </w:p>
    <w:p w14:paraId="3371F2F3" w14:textId="77777777" w:rsidR="00CE62DB" w:rsidRPr="00125223" w:rsidRDefault="00CE62DB" w:rsidP="00CE62DB">
      <w:pPr>
        <w:numPr>
          <w:ilvl w:val="0"/>
          <w:numId w:val="28"/>
        </w:numPr>
        <w:spacing w:after="0"/>
      </w:pPr>
      <w:r w:rsidRPr="00125223">
        <w:rPr>
          <w:b/>
          <w:bCs/>
        </w:rPr>
        <w:t>Description of fieldwork, archival research, or data collection</w:t>
      </w:r>
      <w:r w:rsidRPr="00125223">
        <w:t>, including the location, purpose, and expected results of the proposed activities.</w:t>
      </w:r>
    </w:p>
    <w:p w14:paraId="35821FF5" w14:textId="77777777" w:rsidR="00CE62DB" w:rsidRPr="00125223" w:rsidRDefault="00CE62DB" w:rsidP="00CE62DB">
      <w:pPr>
        <w:numPr>
          <w:ilvl w:val="0"/>
          <w:numId w:val="28"/>
        </w:numPr>
        <w:spacing w:after="0"/>
      </w:pPr>
      <w:r w:rsidRPr="00125223">
        <w:rPr>
          <w:b/>
          <w:bCs/>
        </w:rPr>
        <w:t>Collaboration plan</w:t>
      </w:r>
      <w:r w:rsidRPr="00125223">
        <w:t>, identifying collaborators and explaining how the project will benefit from collaboration within or across departments.</w:t>
      </w:r>
    </w:p>
    <w:p w14:paraId="5C10BF03" w14:textId="77777777" w:rsidR="00CE62DB" w:rsidRPr="00125223" w:rsidRDefault="00CE62DB" w:rsidP="00CE62DB">
      <w:pPr>
        <w:numPr>
          <w:ilvl w:val="0"/>
          <w:numId w:val="28"/>
        </w:numPr>
        <w:spacing w:after="0"/>
      </w:pPr>
      <w:r w:rsidRPr="00125223">
        <w:rPr>
          <w:b/>
          <w:bCs/>
        </w:rPr>
        <w:t>Publication plan</w:t>
      </w:r>
      <w:r w:rsidRPr="00125223">
        <w:t>, including the proposed high-ranked journal and the expected timeline for submission.</w:t>
      </w:r>
    </w:p>
    <w:p w14:paraId="097CBB19" w14:textId="77777777" w:rsidR="00CE62DB" w:rsidRPr="00125223" w:rsidRDefault="00CE62DB" w:rsidP="00CE62DB">
      <w:pPr>
        <w:numPr>
          <w:ilvl w:val="0"/>
          <w:numId w:val="28"/>
        </w:numPr>
        <w:spacing w:after="0"/>
      </w:pPr>
      <w:r w:rsidRPr="00125223">
        <w:rPr>
          <w:b/>
          <w:bCs/>
        </w:rPr>
        <w:t>Brief budget justification</w:t>
      </w:r>
    </w:p>
    <w:p w14:paraId="11225BDE" w14:textId="77777777" w:rsidR="00CE62DB" w:rsidRDefault="00CE62DB" w:rsidP="00CE62DB">
      <w:pPr>
        <w:numPr>
          <w:ilvl w:val="0"/>
          <w:numId w:val="28"/>
        </w:numPr>
        <w:spacing w:after="240"/>
      </w:pPr>
      <w:r w:rsidRPr="00125223">
        <w:rPr>
          <w:b/>
          <w:bCs/>
        </w:rPr>
        <w:t xml:space="preserve">CV </w:t>
      </w:r>
      <w:r w:rsidRPr="00125223">
        <w:t>of the applicant</w:t>
      </w:r>
    </w:p>
    <w:p w14:paraId="1D07863A" w14:textId="5248FA6B" w:rsidR="00125223" w:rsidRPr="00125223" w:rsidRDefault="00125223" w:rsidP="001E36AA">
      <w:pPr>
        <w:spacing w:after="240"/>
      </w:pPr>
      <w:r w:rsidRPr="00125223">
        <w:t xml:space="preserve">The application shall be submitted by email to </w:t>
      </w:r>
      <w:hyperlink r:id="rId11" w:history="1">
        <w:r w:rsidRPr="00125223">
          <w:rPr>
            <w:rStyle w:val="Hypertextovodkaz"/>
          </w:rPr>
          <w:t>era-areas@ff.cuni.cz</w:t>
        </w:r>
      </w:hyperlink>
      <w:r w:rsidRPr="00125223">
        <w:t>, which also serves as the contact email address for queries about the call.</w:t>
      </w:r>
    </w:p>
    <w:p w14:paraId="39B1D964" w14:textId="77777777" w:rsidR="00125223" w:rsidRDefault="00125223" w:rsidP="00125223">
      <w:pPr>
        <w:pStyle w:val="Nadpis1"/>
      </w:pPr>
      <w:bookmarkStart w:id="8" w:name="_qlvj7m529ynv" w:colFirst="0" w:colLast="0"/>
      <w:bookmarkEnd w:id="8"/>
    </w:p>
    <w:p w14:paraId="6E2B0673" w14:textId="7E666807" w:rsidR="00CE62DB" w:rsidRPr="00125223" w:rsidRDefault="00CE62DB" w:rsidP="001E36AA">
      <w:pPr>
        <w:pStyle w:val="Nadpis1"/>
      </w:pPr>
      <w:r w:rsidRPr="00125223">
        <w:t>Selection procedure and dates</w:t>
      </w:r>
    </w:p>
    <w:p w14:paraId="07F1D765" w14:textId="77777777" w:rsidR="00CE62DB" w:rsidRPr="00125223" w:rsidRDefault="00CE62DB" w:rsidP="00CE62DB">
      <w:r w:rsidRPr="00125223">
        <w:rPr>
          <w:b/>
          <w:bCs/>
        </w:rPr>
        <w:t>Project submission deadline:</w:t>
      </w:r>
      <w:r w:rsidRPr="00125223">
        <w:t xml:space="preserve"> November 2, 2026</w:t>
      </w:r>
    </w:p>
    <w:p w14:paraId="63E103AC" w14:textId="77777777" w:rsidR="00CE62DB" w:rsidRPr="00125223" w:rsidRDefault="00CE62DB" w:rsidP="00CE62DB">
      <w:r w:rsidRPr="00125223">
        <w:rPr>
          <w:b/>
          <w:bCs/>
        </w:rPr>
        <w:t>Notification of the funding decision:</w:t>
      </w:r>
      <w:r w:rsidRPr="00125223">
        <w:t xml:space="preserve"> December 2, 2026</w:t>
      </w:r>
    </w:p>
    <w:p w14:paraId="4A56D059" w14:textId="77777777" w:rsidR="00CE62DB" w:rsidRPr="00125223" w:rsidRDefault="00CE62DB" w:rsidP="00CE62DB">
      <w:r w:rsidRPr="00125223">
        <w:rPr>
          <w:b/>
          <w:bCs/>
        </w:rPr>
        <w:t>Funding start:</w:t>
      </w:r>
      <w:r w:rsidRPr="00125223">
        <w:t xml:space="preserve"> December 2026 onward</w:t>
      </w:r>
    </w:p>
    <w:p w14:paraId="200066E1" w14:textId="269384EB" w:rsidR="00707498" w:rsidRPr="00CE62DB" w:rsidRDefault="00CE62DB" w:rsidP="00CE62DB">
      <w:r w:rsidRPr="00125223">
        <w:rPr>
          <w:b/>
          <w:bCs/>
        </w:rPr>
        <w:t>Project end and final report deadline:</w:t>
      </w:r>
      <w:r w:rsidRPr="00125223">
        <w:t xml:space="preserve"> October 4, 2028</w:t>
      </w:r>
    </w:p>
    <w:sectPr w:rsidR="00707498" w:rsidRPr="00CE62DB" w:rsidSect="000947B4">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418" w:left="1814"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05FBB" w14:textId="77777777" w:rsidR="00AD7FA2" w:rsidRPr="00125223" w:rsidRDefault="00AD7FA2" w:rsidP="00B721B8">
      <w:pPr>
        <w:spacing w:after="0" w:line="240" w:lineRule="auto"/>
      </w:pPr>
      <w:r w:rsidRPr="00125223">
        <w:separator/>
      </w:r>
    </w:p>
    <w:p w14:paraId="56654074" w14:textId="77777777" w:rsidR="00AD7FA2" w:rsidRPr="00125223" w:rsidRDefault="00AD7FA2"/>
    <w:p w14:paraId="056692D6" w14:textId="77777777" w:rsidR="00AD7FA2" w:rsidRPr="00125223" w:rsidRDefault="00AD7FA2"/>
  </w:endnote>
  <w:endnote w:type="continuationSeparator" w:id="0">
    <w:p w14:paraId="05FD5C9B" w14:textId="77777777" w:rsidR="00AD7FA2" w:rsidRPr="00125223" w:rsidRDefault="00AD7FA2" w:rsidP="00B721B8">
      <w:pPr>
        <w:spacing w:after="0" w:line="240" w:lineRule="auto"/>
      </w:pPr>
      <w:r w:rsidRPr="00125223">
        <w:continuationSeparator/>
      </w:r>
    </w:p>
    <w:p w14:paraId="63D64D58" w14:textId="77777777" w:rsidR="00AD7FA2" w:rsidRPr="00125223" w:rsidRDefault="00AD7FA2"/>
    <w:p w14:paraId="2F621B29" w14:textId="77777777" w:rsidR="00AD7FA2" w:rsidRPr="00125223" w:rsidRDefault="00AD7FA2"/>
  </w:endnote>
  <w:endnote w:type="continuationNotice" w:id="1">
    <w:p w14:paraId="08B102DF" w14:textId="77777777" w:rsidR="00AD7FA2" w:rsidRPr="00125223" w:rsidRDefault="00AD7FA2">
      <w:pPr>
        <w:spacing w:after="0" w:line="240" w:lineRule="auto"/>
      </w:pPr>
    </w:p>
    <w:p w14:paraId="09C7D38C" w14:textId="77777777" w:rsidR="00AD7FA2" w:rsidRPr="00125223" w:rsidRDefault="00AD7FA2"/>
    <w:p w14:paraId="520B4D9E" w14:textId="77777777" w:rsidR="00AD7FA2" w:rsidRPr="00125223" w:rsidRDefault="00AD7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F3FB" w14:textId="77777777" w:rsidR="00E87310" w:rsidRPr="00125223" w:rsidRDefault="00E8731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2983"/>
      <w:gridCol w:w="2983"/>
    </w:tblGrid>
    <w:tr w:rsidR="000947B4" w:rsidRPr="00125223" w14:paraId="5C66BE39" w14:textId="77777777" w:rsidTr="000947B4">
      <w:trPr>
        <w:trHeight w:val="1417"/>
      </w:trPr>
      <w:tc>
        <w:tcPr>
          <w:tcW w:w="2982" w:type="dxa"/>
          <w:vAlign w:val="center"/>
        </w:tcPr>
        <w:p w14:paraId="78CBA90B" w14:textId="77777777" w:rsidR="000947B4" w:rsidRPr="00125223" w:rsidRDefault="000947B4" w:rsidP="000947B4">
          <w:pPr>
            <w:pStyle w:val="Zpat"/>
          </w:pPr>
        </w:p>
      </w:tc>
      <w:tc>
        <w:tcPr>
          <w:tcW w:w="2983" w:type="dxa"/>
          <w:vAlign w:val="center"/>
        </w:tcPr>
        <w:p w14:paraId="3821061B" w14:textId="77777777" w:rsidR="000947B4" w:rsidRPr="00125223" w:rsidRDefault="000947B4" w:rsidP="000947B4">
          <w:pPr>
            <w:pStyle w:val="Zpat"/>
            <w:jc w:val="center"/>
          </w:pPr>
          <w:r w:rsidRPr="00125223">
            <w:fldChar w:fldCharType="begin"/>
          </w:r>
          <w:r w:rsidRPr="00125223">
            <w:instrText>PAGE  \* Arabic  \* MERGEFORMAT</w:instrText>
          </w:r>
          <w:r w:rsidRPr="00125223">
            <w:fldChar w:fldCharType="separate"/>
          </w:r>
          <w:r w:rsidRPr="00125223">
            <w:t>1</w:t>
          </w:r>
          <w:r w:rsidRPr="00125223">
            <w:fldChar w:fldCharType="end"/>
          </w:r>
          <w:r w:rsidRPr="00125223">
            <w:t xml:space="preserve"> / </w:t>
          </w:r>
          <w:fldSimple w:instr="NUMPAGES  \* Arabic  \* MERGEFORMAT">
            <w:r w:rsidRPr="00125223">
              <w:t>2</w:t>
            </w:r>
          </w:fldSimple>
        </w:p>
      </w:tc>
      <w:tc>
        <w:tcPr>
          <w:tcW w:w="2983" w:type="dxa"/>
          <w:vAlign w:val="center"/>
        </w:tcPr>
        <w:p w14:paraId="65F3FE11" w14:textId="77777777" w:rsidR="000947B4" w:rsidRPr="00125223" w:rsidRDefault="000947B4" w:rsidP="000947B4">
          <w:pPr>
            <w:pStyle w:val="Zpat"/>
            <w:jc w:val="right"/>
          </w:pPr>
        </w:p>
      </w:tc>
    </w:tr>
  </w:tbl>
  <w:p w14:paraId="6C9C67B2" w14:textId="77777777" w:rsidR="009B42EF" w:rsidRPr="00125223" w:rsidRDefault="009B42EF" w:rsidP="000947B4">
    <w:pPr>
      <w:pStyle w:val="Zpa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772" w:type="dxa"/>
      <w:tblInd w:w="-1814" w:type="dxa"/>
      <w:tblCellMar>
        <w:left w:w="0" w:type="dxa"/>
        <w:right w:w="0" w:type="dxa"/>
      </w:tblCellMar>
      <w:tblLook w:val="04A0" w:firstRow="1" w:lastRow="0" w:firstColumn="1" w:lastColumn="0" w:noHBand="0" w:noVBand="1"/>
    </w:tblPr>
    <w:tblGrid>
      <w:gridCol w:w="1814"/>
      <w:gridCol w:w="4479"/>
      <w:gridCol w:w="4479"/>
    </w:tblGrid>
    <w:tr w:rsidR="000947B4" w:rsidRPr="00125223" w14:paraId="5BFE439C" w14:textId="77777777" w:rsidTr="00FF3EED">
      <w:tc>
        <w:tcPr>
          <w:tcW w:w="1814" w:type="dxa"/>
          <w:tcBorders>
            <w:top w:val="nil"/>
            <w:left w:val="nil"/>
            <w:bottom w:val="nil"/>
            <w:right w:val="nil"/>
          </w:tcBorders>
          <w:tcMar>
            <w:right w:w="170" w:type="dxa"/>
          </w:tcMar>
          <w:vAlign w:val="center"/>
        </w:tcPr>
        <w:p w14:paraId="5FDF7DFA" w14:textId="77777777" w:rsidR="000947B4" w:rsidRPr="00125223" w:rsidRDefault="000947B4" w:rsidP="000947B4">
          <w:pPr>
            <w:pStyle w:val="Zpat"/>
            <w:tabs>
              <w:tab w:val="clear" w:pos="4536"/>
              <w:tab w:val="clear" w:pos="9072"/>
            </w:tabs>
            <w:ind w:left="227"/>
            <w:jc w:val="right"/>
          </w:pPr>
          <w:r w:rsidRPr="00125223">
            <w:rPr>
              <w:noProof/>
            </w:rPr>
            <w:drawing>
              <wp:inline distT="0" distB="0" distL="0" distR="0" wp14:anchorId="4497F5CF" wp14:editId="14BDCF8F">
                <wp:extent cx="591313" cy="1176530"/>
                <wp:effectExtent l="0" t="0" r="0" b="5080"/>
                <wp:docPr id="50875195" name="Obrázek 3" descr="Obsah obrázku vzor, snímek obrazovky, červená, Barevnos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30982" name="Obrázek 3" descr="Obsah obrázku vzor, snímek obrazovky, červená, Barevnost&#10;&#10;Obsah generovaný pomocí AI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591313" cy="1176530"/>
                        </a:xfrm>
                        <a:prstGeom prst="rect">
                          <a:avLst/>
                        </a:prstGeom>
                      </pic:spPr>
                    </pic:pic>
                  </a:graphicData>
                </a:graphic>
              </wp:inline>
            </w:drawing>
          </w:r>
        </w:p>
      </w:tc>
      <w:tc>
        <w:tcPr>
          <w:tcW w:w="4479" w:type="dxa"/>
          <w:tcBorders>
            <w:top w:val="nil"/>
            <w:left w:val="nil"/>
            <w:bottom w:val="nil"/>
            <w:right w:val="nil"/>
          </w:tcBorders>
          <w:tcMar>
            <w:left w:w="113" w:type="dxa"/>
          </w:tcMar>
          <w:vAlign w:val="center"/>
        </w:tcPr>
        <w:p w14:paraId="1BF0D3F7" w14:textId="77777777" w:rsidR="000947B4" w:rsidRPr="00125223" w:rsidRDefault="000947B4" w:rsidP="000947B4">
          <w:pPr>
            <w:pStyle w:val="Zpat"/>
            <w:tabs>
              <w:tab w:val="clear" w:pos="4536"/>
              <w:tab w:val="clear" w:pos="9072"/>
            </w:tabs>
            <w:spacing w:after="120" w:line="276" w:lineRule="auto"/>
            <w:rPr>
              <w:b/>
              <w:bCs/>
              <w:color w:val="003657" w:themeColor="text2"/>
              <w:sz w:val="14"/>
              <w:szCs w:val="14"/>
            </w:rPr>
          </w:pPr>
          <w:r w:rsidRPr="00125223">
            <w:rPr>
              <w:b/>
              <w:bCs/>
              <w:color w:val="003657" w:themeColor="text2"/>
              <w:sz w:val="14"/>
              <w:szCs w:val="14"/>
            </w:rPr>
            <w:t>ERA-AREAS</w:t>
          </w:r>
          <w:r w:rsidRPr="00125223">
            <w:rPr>
              <w:b/>
              <w:bCs/>
              <w:color w:val="003657" w:themeColor="text2"/>
              <w:sz w:val="14"/>
              <w:szCs w:val="14"/>
            </w:rPr>
            <w:br/>
            <w:t>Faculty of Arts, Charles University</w:t>
          </w:r>
        </w:p>
        <w:p w14:paraId="01005B10" w14:textId="77777777" w:rsidR="000947B4" w:rsidRPr="001E36AA" w:rsidRDefault="000947B4" w:rsidP="000947B4">
          <w:pPr>
            <w:pStyle w:val="Zpat"/>
            <w:tabs>
              <w:tab w:val="clear" w:pos="4536"/>
              <w:tab w:val="clear" w:pos="9072"/>
            </w:tabs>
            <w:spacing w:after="320" w:line="276" w:lineRule="auto"/>
            <w:rPr>
              <w:color w:val="003657" w:themeColor="text2"/>
              <w:sz w:val="14"/>
              <w:szCs w:val="14"/>
              <w:lang w:val="es-AR"/>
            </w:rPr>
          </w:pPr>
          <w:r w:rsidRPr="001E36AA">
            <w:rPr>
              <w:color w:val="003657" w:themeColor="text2"/>
              <w:sz w:val="14"/>
              <w:szCs w:val="14"/>
              <w:lang w:val="es-AR"/>
            </w:rPr>
            <w:t>nám. Jana Palacha 1/2, 116 38 Praha</w:t>
          </w:r>
          <w:r w:rsidRPr="001E36AA">
            <w:rPr>
              <w:color w:val="003657" w:themeColor="text2"/>
              <w:sz w:val="14"/>
              <w:szCs w:val="14"/>
              <w:lang w:val="es-AR"/>
            </w:rPr>
            <w:br/>
            <w:t>Czech Republic</w:t>
          </w:r>
        </w:p>
        <w:p w14:paraId="05B22E5C" w14:textId="77777777" w:rsidR="000947B4" w:rsidRPr="001E36AA" w:rsidRDefault="000947B4" w:rsidP="000947B4">
          <w:pPr>
            <w:pStyle w:val="Zpat"/>
            <w:tabs>
              <w:tab w:val="clear" w:pos="4536"/>
              <w:tab w:val="clear" w:pos="9072"/>
            </w:tabs>
            <w:spacing w:line="276" w:lineRule="auto"/>
            <w:rPr>
              <w:lang w:val="es-AR"/>
            </w:rPr>
          </w:pPr>
          <w:r w:rsidRPr="001E36AA">
            <w:rPr>
              <w:color w:val="003657" w:themeColor="text2"/>
              <w:sz w:val="14"/>
              <w:szCs w:val="14"/>
              <w:lang w:val="es-AR"/>
            </w:rPr>
            <w:t>era-areas@ff.cuni.cz</w:t>
          </w:r>
          <w:r w:rsidRPr="001E36AA">
            <w:rPr>
              <w:color w:val="003657" w:themeColor="text2"/>
              <w:sz w:val="14"/>
              <w:szCs w:val="14"/>
              <w:lang w:val="es-AR"/>
            </w:rPr>
            <w:br/>
            <w:t>lorem.ipsum@ff.cuni.cz</w:t>
          </w:r>
          <w:r w:rsidRPr="001E36AA">
            <w:rPr>
              <w:color w:val="003657" w:themeColor="text2"/>
              <w:sz w:val="14"/>
              <w:szCs w:val="14"/>
              <w:lang w:val="es-AR"/>
            </w:rPr>
            <w:br/>
            <w:t>+420 221 619 949</w:t>
          </w:r>
          <w:r w:rsidRPr="001E36AA">
            <w:rPr>
              <w:color w:val="003657" w:themeColor="text2"/>
              <w:sz w:val="14"/>
              <w:szCs w:val="14"/>
              <w:lang w:val="es-AR"/>
            </w:rPr>
            <w:br/>
          </w:r>
          <w:r w:rsidR="00E87310" w:rsidRPr="001E36AA">
            <w:rPr>
              <w:color w:val="003657" w:themeColor="text2"/>
              <w:sz w:val="14"/>
              <w:szCs w:val="14"/>
              <w:lang w:val="es-AR"/>
            </w:rPr>
            <w:t>cenmas</w:t>
          </w:r>
          <w:r w:rsidRPr="001E36AA">
            <w:rPr>
              <w:color w:val="003657" w:themeColor="text2"/>
              <w:sz w:val="14"/>
              <w:szCs w:val="14"/>
              <w:lang w:val="es-AR"/>
            </w:rPr>
            <w:t xml:space="preserve">.ff.cuni.cz </w:t>
          </w:r>
        </w:p>
      </w:tc>
      <w:tc>
        <w:tcPr>
          <w:tcW w:w="4479" w:type="dxa"/>
          <w:tcBorders>
            <w:top w:val="nil"/>
            <w:left w:val="nil"/>
            <w:bottom w:val="nil"/>
            <w:right w:val="nil"/>
          </w:tcBorders>
        </w:tcPr>
        <w:p w14:paraId="1FA94615" w14:textId="77777777" w:rsidR="000947B4" w:rsidRPr="00125223" w:rsidRDefault="000947B4" w:rsidP="000947B4">
          <w:pPr>
            <w:spacing w:after="160"/>
            <w:jc w:val="right"/>
          </w:pPr>
          <w:r w:rsidRPr="00125223">
            <w:rPr>
              <w:noProof/>
            </w:rPr>
            <w:drawing>
              <wp:inline distT="0" distB="0" distL="0" distR="0" wp14:anchorId="50D04DC1" wp14:editId="6243D6C7">
                <wp:extent cx="1953694" cy="742950"/>
                <wp:effectExtent l="0" t="0" r="0" b="0"/>
                <wp:docPr id="1833185185" name="Obrázek 4" descr="Obsah obrázku text, logo, Písmo,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11839" name="Obrázek 4" descr="Obsah obrázku text, logo, Písmo, Grafika&#10;&#10;Obsah generovaný pomocí AI může být nesprávný."/>
                        <pic:cNvPicPr/>
                      </pic:nvPicPr>
                      <pic:blipFill rotWithShape="1">
                        <a:blip r:embed="rId2">
                          <a:extLst>
                            <a:ext uri="{28A0092B-C50C-407E-A947-70E740481C1C}">
                              <a14:useLocalDpi xmlns:a14="http://schemas.microsoft.com/office/drawing/2010/main" val="0"/>
                            </a:ext>
                          </a:extLst>
                        </a:blip>
                        <a:srcRect t="16363" r="-1334"/>
                        <a:stretch>
                          <a:fillRect/>
                        </a:stretch>
                      </pic:blipFill>
                      <pic:spPr bwMode="auto">
                        <a:xfrm>
                          <a:off x="0" y="0"/>
                          <a:ext cx="1958703" cy="744855"/>
                        </a:xfrm>
                        <a:prstGeom prst="rect">
                          <a:avLst/>
                        </a:prstGeom>
                        <a:ln>
                          <a:noFill/>
                        </a:ln>
                        <a:extLst>
                          <a:ext uri="{53640926-AAD7-44D8-BBD7-CCE9431645EC}">
                            <a14:shadowObscured xmlns:a14="http://schemas.microsoft.com/office/drawing/2010/main"/>
                          </a:ext>
                        </a:extLst>
                      </pic:spPr>
                    </pic:pic>
                  </a:graphicData>
                </a:graphic>
              </wp:inline>
            </w:drawing>
          </w:r>
        </w:p>
        <w:p w14:paraId="3BF25D9E" w14:textId="77777777" w:rsidR="000947B4" w:rsidRPr="00125223" w:rsidRDefault="000947B4" w:rsidP="000947B4">
          <w:pPr>
            <w:jc w:val="right"/>
          </w:pPr>
          <w:r w:rsidRPr="00125223">
            <w:rPr>
              <w:noProof/>
            </w:rPr>
            <w:drawing>
              <wp:inline distT="0" distB="0" distL="0" distR="0" wp14:anchorId="5F937F2F" wp14:editId="60587810">
                <wp:extent cx="1788503" cy="398456"/>
                <wp:effectExtent l="0" t="0" r="0" b="1905"/>
                <wp:docPr id="1819079237" name="Obrázek 5" descr="Obsah obrázku snímek obrazovky, Písmo, Elektricky modrá, Výrazná modrá&#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9237" name="Obrázek 5" descr="Obsah obrázku snímek obrazovky, Písmo, Elektricky modrá, Výrazná modrá&#10;&#10;Obsah generovaný pomocí AI může být nesprávný."/>
                        <pic:cNvPicPr/>
                      </pic:nvPicPr>
                      <pic:blipFill>
                        <a:blip r:embed="rId3">
                          <a:extLst>
                            <a:ext uri="{28A0092B-C50C-407E-A947-70E740481C1C}">
                              <a14:useLocalDpi xmlns:a14="http://schemas.microsoft.com/office/drawing/2010/main" val="0"/>
                            </a:ext>
                          </a:extLst>
                        </a:blip>
                        <a:stretch>
                          <a:fillRect/>
                        </a:stretch>
                      </pic:blipFill>
                      <pic:spPr>
                        <a:xfrm>
                          <a:off x="0" y="0"/>
                          <a:ext cx="1788503" cy="398456"/>
                        </a:xfrm>
                        <a:prstGeom prst="rect">
                          <a:avLst/>
                        </a:prstGeom>
                      </pic:spPr>
                    </pic:pic>
                  </a:graphicData>
                </a:graphic>
              </wp:inline>
            </w:drawing>
          </w:r>
        </w:p>
      </w:tc>
    </w:tr>
    <w:tr w:rsidR="000947B4" w:rsidRPr="00125223" w14:paraId="5024C1EC" w14:textId="77777777" w:rsidTr="00FF3EED">
      <w:trPr>
        <w:trHeight w:val="652"/>
      </w:trPr>
      <w:tc>
        <w:tcPr>
          <w:tcW w:w="1814" w:type="dxa"/>
          <w:tcBorders>
            <w:top w:val="nil"/>
            <w:left w:val="nil"/>
            <w:bottom w:val="nil"/>
            <w:right w:val="nil"/>
          </w:tcBorders>
          <w:vAlign w:val="center"/>
        </w:tcPr>
        <w:p w14:paraId="4474ABA9" w14:textId="77777777" w:rsidR="000947B4" w:rsidRPr="00125223" w:rsidRDefault="000947B4" w:rsidP="000947B4"/>
      </w:tc>
      <w:tc>
        <w:tcPr>
          <w:tcW w:w="4479" w:type="dxa"/>
          <w:tcBorders>
            <w:top w:val="nil"/>
            <w:left w:val="nil"/>
            <w:bottom w:val="nil"/>
            <w:right w:val="nil"/>
          </w:tcBorders>
          <w:vAlign w:val="center"/>
        </w:tcPr>
        <w:p w14:paraId="4AEA5320" w14:textId="77777777" w:rsidR="000947B4" w:rsidRPr="00125223" w:rsidRDefault="000947B4" w:rsidP="000947B4"/>
      </w:tc>
      <w:tc>
        <w:tcPr>
          <w:tcW w:w="4479" w:type="dxa"/>
          <w:tcBorders>
            <w:top w:val="nil"/>
            <w:left w:val="nil"/>
            <w:bottom w:val="nil"/>
            <w:right w:val="nil"/>
          </w:tcBorders>
          <w:vAlign w:val="center"/>
        </w:tcPr>
        <w:p w14:paraId="1A83DF93" w14:textId="77777777" w:rsidR="000947B4" w:rsidRPr="00125223" w:rsidRDefault="000947B4" w:rsidP="000947B4"/>
      </w:tc>
    </w:tr>
  </w:tbl>
  <w:p w14:paraId="2D306B6E" w14:textId="77777777" w:rsidR="00171958" w:rsidRPr="00125223" w:rsidRDefault="00171958" w:rsidP="000947B4">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38D10" w14:textId="77777777" w:rsidR="00AD7FA2" w:rsidRPr="00125223" w:rsidRDefault="00AD7FA2" w:rsidP="002A7F36">
      <w:pPr>
        <w:spacing w:after="0" w:line="240" w:lineRule="auto"/>
      </w:pPr>
      <w:r w:rsidRPr="00125223">
        <w:separator/>
      </w:r>
    </w:p>
  </w:footnote>
  <w:footnote w:type="continuationSeparator" w:id="0">
    <w:p w14:paraId="20E5EDC1" w14:textId="77777777" w:rsidR="00AD7FA2" w:rsidRPr="00125223" w:rsidRDefault="00AD7FA2" w:rsidP="00B721B8">
      <w:pPr>
        <w:spacing w:after="0" w:line="240" w:lineRule="auto"/>
      </w:pPr>
      <w:r w:rsidRPr="00125223">
        <w:continuationSeparator/>
      </w:r>
    </w:p>
    <w:p w14:paraId="2FDED8CF" w14:textId="77777777" w:rsidR="00AD7FA2" w:rsidRPr="00125223" w:rsidRDefault="00AD7FA2"/>
    <w:p w14:paraId="133052EC" w14:textId="77777777" w:rsidR="00AD7FA2" w:rsidRPr="00125223" w:rsidRDefault="00AD7FA2"/>
  </w:footnote>
  <w:footnote w:type="continuationNotice" w:id="1">
    <w:p w14:paraId="086085BE" w14:textId="77777777" w:rsidR="00AD7FA2" w:rsidRPr="00125223" w:rsidRDefault="00AD7FA2">
      <w:pPr>
        <w:spacing w:after="0" w:line="240" w:lineRule="auto"/>
      </w:pPr>
    </w:p>
    <w:p w14:paraId="79F783A4" w14:textId="77777777" w:rsidR="00AD7FA2" w:rsidRPr="00125223" w:rsidRDefault="00AD7FA2"/>
    <w:p w14:paraId="27821E92" w14:textId="77777777" w:rsidR="00AD7FA2" w:rsidRPr="00125223" w:rsidRDefault="00AD7F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CFB9C" w14:textId="77777777" w:rsidR="00661573" w:rsidRPr="00125223" w:rsidRDefault="00000000">
    <w:pPr>
      <w:pStyle w:val="Zhlav"/>
    </w:pPr>
    <w:r>
      <w:pict w14:anchorId="0BAAB1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7282" o:spid="_x0000_s1026" type="#_x0000_t75" style="position:absolute;margin-left:0;margin-top:0;width:595.3pt;height:841.9pt;z-index:-251658752;mso-position-horizontal:center;mso-position-horizontal-relative:margin;mso-position-vertical:center;mso-position-vertical-relative:margin" o:allowincell="f">
          <v:imagedata r:id="rId1" o:title="ERA-AREAS-hl_papir_A4-EN-screen_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0" w:type="auto"/>
      <w:tblInd w:w="-1814" w:type="dxa"/>
      <w:tblCellMar>
        <w:left w:w="0" w:type="dxa"/>
        <w:right w:w="0" w:type="dxa"/>
      </w:tblCellMar>
      <w:tblLook w:val="04A0" w:firstRow="1" w:lastRow="0" w:firstColumn="1" w:lastColumn="0" w:noHBand="0" w:noVBand="1"/>
    </w:tblPr>
    <w:tblGrid>
      <w:gridCol w:w="6805"/>
    </w:tblGrid>
    <w:tr w:rsidR="00E362E5" w:rsidRPr="00125223" w14:paraId="2724288F" w14:textId="77777777" w:rsidTr="009B1D9B">
      <w:trPr>
        <w:trHeight w:val="2183"/>
      </w:trPr>
      <w:tc>
        <w:tcPr>
          <w:tcW w:w="6805" w:type="dxa"/>
          <w:tcBorders>
            <w:top w:val="nil"/>
            <w:left w:val="nil"/>
            <w:bottom w:val="nil"/>
            <w:right w:val="nil"/>
          </w:tcBorders>
          <w:tcMar>
            <w:left w:w="340" w:type="dxa"/>
          </w:tcMar>
          <w:vAlign w:val="bottom"/>
        </w:tcPr>
        <w:p w14:paraId="39590511" w14:textId="77777777" w:rsidR="00E362E5" w:rsidRPr="00125223" w:rsidRDefault="00E362E5" w:rsidP="00E362E5">
          <w:pPr>
            <w:pStyle w:val="Zhlav"/>
            <w:tabs>
              <w:tab w:val="clear" w:pos="4536"/>
              <w:tab w:val="clear" w:pos="9072"/>
            </w:tabs>
          </w:pPr>
          <w:r w:rsidRPr="00125223">
            <w:rPr>
              <w:noProof/>
            </w:rPr>
            <w:drawing>
              <wp:inline distT="0" distB="0" distL="0" distR="0" wp14:anchorId="06450430" wp14:editId="22D4BAA7">
                <wp:extent cx="2366963" cy="1186699"/>
                <wp:effectExtent l="0" t="0" r="0" b="0"/>
                <wp:docPr id="220615231" name="Obrázek 2" descr="Obsah obrázku Písmo, Grafika, snímek obrazovky,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615231" name="Obrázek 2" descr="Obsah obrázku Písmo, Grafika, snímek obrazovky, design&#10;&#10;Obsah generovaný pomocí AI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2387871" cy="1197182"/>
                        </a:xfrm>
                        <a:prstGeom prst="rect">
                          <a:avLst/>
                        </a:prstGeom>
                      </pic:spPr>
                    </pic:pic>
                  </a:graphicData>
                </a:graphic>
              </wp:inline>
            </w:drawing>
          </w:r>
        </w:p>
      </w:tc>
    </w:tr>
  </w:tbl>
  <w:p w14:paraId="3134B617" w14:textId="77777777" w:rsidR="00E362E5" w:rsidRPr="00125223" w:rsidRDefault="00E362E5" w:rsidP="00E362E5">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0" w:type="auto"/>
      <w:tblInd w:w="-1814" w:type="dxa"/>
      <w:tblCellMar>
        <w:left w:w="0" w:type="dxa"/>
        <w:right w:w="0" w:type="dxa"/>
      </w:tblCellMar>
      <w:tblLook w:val="04A0" w:firstRow="1" w:lastRow="0" w:firstColumn="1" w:lastColumn="0" w:noHBand="0" w:noVBand="1"/>
    </w:tblPr>
    <w:tblGrid>
      <w:gridCol w:w="6805"/>
    </w:tblGrid>
    <w:tr w:rsidR="001B59D1" w:rsidRPr="00125223" w14:paraId="0C88C8A2" w14:textId="77777777" w:rsidTr="00171958">
      <w:trPr>
        <w:trHeight w:val="2183"/>
      </w:trPr>
      <w:tc>
        <w:tcPr>
          <w:tcW w:w="6805" w:type="dxa"/>
          <w:tcBorders>
            <w:top w:val="nil"/>
            <w:left w:val="nil"/>
            <w:bottom w:val="nil"/>
            <w:right w:val="nil"/>
          </w:tcBorders>
          <w:tcMar>
            <w:left w:w="340" w:type="dxa"/>
          </w:tcMar>
          <w:vAlign w:val="bottom"/>
        </w:tcPr>
        <w:p w14:paraId="734DD8F3" w14:textId="77777777" w:rsidR="001B59D1" w:rsidRPr="00125223" w:rsidRDefault="001D171A" w:rsidP="001D171A">
          <w:pPr>
            <w:pStyle w:val="Zhlav"/>
            <w:tabs>
              <w:tab w:val="clear" w:pos="4536"/>
              <w:tab w:val="clear" w:pos="9072"/>
            </w:tabs>
          </w:pPr>
          <w:bookmarkStart w:id="9" w:name="_Hlk204116548"/>
          <w:bookmarkStart w:id="10" w:name="_Hlk204116549"/>
          <w:r w:rsidRPr="00125223">
            <w:rPr>
              <w:noProof/>
            </w:rPr>
            <w:drawing>
              <wp:inline distT="0" distB="0" distL="0" distR="0" wp14:anchorId="3A5191B7" wp14:editId="664FF9B0">
                <wp:extent cx="2366963" cy="1186699"/>
                <wp:effectExtent l="0" t="0" r="0" b="0"/>
                <wp:docPr id="201387910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879102" name="Obrázek 2013879102"/>
                        <pic:cNvPicPr/>
                      </pic:nvPicPr>
                      <pic:blipFill>
                        <a:blip r:embed="rId1">
                          <a:extLst>
                            <a:ext uri="{28A0092B-C50C-407E-A947-70E740481C1C}">
                              <a14:useLocalDpi xmlns:a14="http://schemas.microsoft.com/office/drawing/2010/main" val="0"/>
                            </a:ext>
                          </a:extLst>
                        </a:blip>
                        <a:stretch>
                          <a:fillRect/>
                        </a:stretch>
                      </pic:blipFill>
                      <pic:spPr>
                        <a:xfrm>
                          <a:off x="0" y="0"/>
                          <a:ext cx="2387871" cy="1197182"/>
                        </a:xfrm>
                        <a:prstGeom prst="rect">
                          <a:avLst/>
                        </a:prstGeom>
                      </pic:spPr>
                    </pic:pic>
                  </a:graphicData>
                </a:graphic>
              </wp:inline>
            </w:drawing>
          </w:r>
        </w:p>
      </w:tc>
    </w:tr>
    <w:bookmarkEnd w:id="9"/>
    <w:bookmarkEnd w:id="10"/>
  </w:tbl>
  <w:p w14:paraId="7685A71F" w14:textId="77777777" w:rsidR="00681D2F" w:rsidRPr="00125223" w:rsidRDefault="00681D2F" w:rsidP="001B59D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EAED270"/>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A29A797E"/>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2BCB404"/>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EE12A6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166ECBFC"/>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6F0A35D2"/>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D9307E2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A7D7D1F"/>
    <w:multiLevelType w:val="multilevel"/>
    <w:tmpl w:val="D690D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A884477"/>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C3B5BCD"/>
    <w:multiLevelType w:val="multilevel"/>
    <w:tmpl w:val="5090F53A"/>
    <w:lvl w:ilvl="0">
      <w:start w:val="1"/>
      <w:numFmt w:val="bullet"/>
      <w:lvlText w:val=""/>
      <w:lvlJc w:val="left"/>
      <w:pPr>
        <w:ind w:left="720" w:hanging="363"/>
      </w:pPr>
      <w:rPr>
        <w:rFonts w:ascii="Symbol" w:hAnsi="Symbol" w:hint="default"/>
        <w:color w:val="D22D40" w:themeColor="accent1"/>
      </w:rPr>
    </w:lvl>
    <w:lvl w:ilvl="1">
      <w:start w:val="1"/>
      <w:numFmt w:val="bullet"/>
      <w:lvlText w:val=""/>
      <w:lvlJc w:val="left"/>
      <w:pPr>
        <w:ind w:left="1077" w:hanging="363"/>
      </w:pPr>
      <w:rPr>
        <w:rFonts w:ascii="Symbol" w:hAnsi="Symbol"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
      <w:lvlJc w:val="left"/>
      <w:pPr>
        <w:ind w:left="2148" w:hanging="363"/>
      </w:pPr>
      <w:rPr>
        <w:rFonts w:ascii="Symbol" w:hAnsi="Symbol"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Wingdings" w:hAnsi="Wingdings" w:hint="default"/>
      </w:rPr>
    </w:lvl>
    <w:lvl w:ilvl="7">
      <w:start w:val="1"/>
      <w:numFmt w:val="bullet"/>
      <w:lvlText w:val=""/>
      <w:lvlJc w:val="left"/>
      <w:pPr>
        <w:ind w:left="3219" w:hanging="363"/>
      </w:pPr>
      <w:rPr>
        <w:rFonts w:ascii="Symbol" w:hAnsi="Symbol" w:hint="default"/>
      </w:rPr>
    </w:lvl>
    <w:lvl w:ilvl="8">
      <w:start w:val="1"/>
      <w:numFmt w:val="bullet"/>
      <w:lvlText w:val=""/>
      <w:lvlJc w:val="left"/>
      <w:pPr>
        <w:ind w:left="3576" w:hanging="363"/>
      </w:pPr>
      <w:rPr>
        <w:rFonts w:ascii="Symbol" w:hAnsi="Symbol" w:hint="default"/>
      </w:rPr>
    </w:lvl>
  </w:abstractNum>
  <w:abstractNum w:abstractNumId="10" w15:restartNumberingAfterBreak="0">
    <w:nsid w:val="10F713B5"/>
    <w:multiLevelType w:val="hybridMultilevel"/>
    <w:tmpl w:val="576C3BF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166F4F7F"/>
    <w:multiLevelType w:val="multilevel"/>
    <w:tmpl w:val="EEAE4B46"/>
    <w:lvl w:ilvl="0">
      <w:start w:val="1"/>
      <w:numFmt w:val="decimal"/>
      <w:pStyle w:val="slovanseznam"/>
      <w:lvlText w:val="%1."/>
      <w:lvlJc w:val="left"/>
      <w:pPr>
        <w:ind w:left="720" w:hanging="363"/>
      </w:pPr>
      <w:rPr>
        <w:rFonts w:hint="default"/>
      </w:rPr>
    </w:lvl>
    <w:lvl w:ilvl="1">
      <w:start w:val="1"/>
      <w:numFmt w:val="decimal"/>
      <w:lvlText w:val="%1.%2."/>
      <w:lvlJc w:val="left"/>
      <w:pPr>
        <w:ind w:left="1077" w:hanging="363"/>
      </w:pPr>
      <w:rPr>
        <w:rFonts w:hint="default"/>
      </w:rPr>
    </w:lvl>
    <w:lvl w:ilvl="2">
      <w:start w:val="1"/>
      <w:numFmt w:val="decimal"/>
      <w:lvlText w:val="%1.%2.%3."/>
      <w:lvlJc w:val="left"/>
      <w:pPr>
        <w:ind w:left="1701" w:hanging="630"/>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12" w15:restartNumberingAfterBreak="0">
    <w:nsid w:val="1C330158"/>
    <w:multiLevelType w:val="multilevel"/>
    <w:tmpl w:val="95A214F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1D3115BB"/>
    <w:multiLevelType w:val="multilevel"/>
    <w:tmpl w:val="6F463C0C"/>
    <w:styleLink w:val="Odrkovseznam"/>
    <w:lvl w:ilvl="0">
      <w:start w:val="1"/>
      <w:numFmt w:val="bullet"/>
      <w:lvlText w:val=""/>
      <w:lvlJc w:val="left"/>
      <w:pPr>
        <w:tabs>
          <w:tab w:val="num" w:pos="720"/>
        </w:tabs>
        <w:ind w:left="720" w:hanging="360"/>
      </w:pPr>
      <w:rPr>
        <w:rFonts w:ascii="Symbol" w:hAnsi="Symbol" w:hint="default"/>
        <w:color w:val="D22D40" w:themeColor="accent1"/>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2C6A62"/>
    <w:multiLevelType w:val="hybridMultilevel"/>
    <w:tmpl w:val="CF9642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70611E4"/>
    <w:multiLevelType w:val="multilevel"/>
    <w:tmpl w:val="FD30A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C430BB6"/>
    <w:multiLevelType w:val="multilevel"/>
    <w:tmpl w:val="01EAF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CD7475A"/>
    <w:multiLevelType w:val="multilevel"/>
    <w:tmpl w:val="0405001F"/>
    <w:styleLink w:val="Seznamssly"/>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CF70EE7"/>
    <w:multiLevelType w:val="multilevel"/>
    <w:tmpl w:val="3AB4756A"/>
    <w:lvl w:ilvl="0">
      <w:start w:val="1"/>
      <w:numFmt w:val="decimal"/>
      <w:lvlText w:val="%1."/>
      <w:lvlJc w:val="left"/>
      <w:pPr>
        <w:ind w:left="720" w:hanging="363"/>
      </w:pPr>
      <w:rPr>
        <w:rFonts w:hint="default"/>
      </w:rPr>
    </w:lvl>
    <w:lvl w:ilvl="1">
      <w:start w:val="1"/>
      <w:numFmt w:val="decimal"/>
      <w:lvlText w:val="%1.%2."/>
      <w:lvlJc w:val="left"/>
      <w:pPr>
        <w:ind w:left="1077" w:hanging="363"/>
      </w:pPr>
      <w:rPr>
        <w:rFonts w:hint="default"/>
      </w:rPr>
    </w:lvl>
    <w:lvl w:ilvl="2">
      <w:start w:val="1"/>
      <w:numFmt w:val="decimal"/>
      <w:lvlText w:val="%1.%2.%3."/>
      <w:lvlJc w:val="left"/>
      <w:pPr>
        <w:ind w:left="1434" w:hanging="363"/>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19" w15:restartNumberingAfterBreak="0">
    <w:nsid w:val="3EDF3769"/>
    <w:multiLevelType w:val="hybridMultilevel"/>
    <w:tmpl w:val="A9466B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0D02E52"/>
    <w:multiLevelType w:val="multilevel"/>
    <w:tmpl w:val="13E0F5E4"/>
    <w:lvl w:ilvl="0">
      <w:start w:val="1"/>
      <w:numFmt w:val="bullet"/>
      <w:pStyle w:val="Seznamsodrkami"/>
      <w:lvlText w:val=""/>
      <w:lvlJc w:val="left"/>
      <w:pPr>
        <w:tabs>
          <w:tab w:val="num" w:pos="720"/>
        </w:tabs>
        <w:ind w:left="567" w:hanging="210"/>
      </w:pPr>
      <w:rPr>
        <w:rFonts w:ascii="Symbol" w:hAnsi="Symbol" w:hint="default"/>
        <w:color w:val="D22D40" w:themeColor="accent1"/>
        <w:sz w:val="20"/>
      </w:rPr>
    </w:lvl>
    <w:lvl w:ilvl="1">
      <w:start w:val="1"/>
      <w:numFmt w:val="bullet"/>
      <w:lvlText w:val=""/>
      <w:lvlJc w:val="left"/>
      <w:pPr>
        <w:tabs>
          <w:tab w:val="num" w:pos="1077"/>
        </w:tabs>
        <w:ind w:left="924" w:hanging="210"/>
      </w:pPr>
      <w:rPr>
        <w:rFonts w:ascii="Symbol" w:hAnsi="Symbol" w:hint="default"/>
        <w:sz w:val="20"/>
      </w:rPr>
    </w:lvl>
    <w:lvl w:ilvl="2">
      <w:start w:val="1"/>
      <w:numFmt w:val="bullet"/>
      <w:lvlText w:val=""/>
      <w:lvlJc w:val="left"/>
      <w:pPr>
        <w:tabs>
          <w:tab w:val="num" w:pos="1434"/>
        </w:tabs>
        <w:ind w:left="1281" w:hanging="210"/>
      </w:pPr>
      <w:rPr>
        <w:rFonts w:ascii="Symbol" w:hAnsi="Symbol" w:hint="default"/>
        <w:sz w:val="20"/>
      </w:rPr>
    </w:lvl>
    <w:lvl w:ilvl="3">
      <w:start w:val="1"/>
      <w:numFmt w:val="bullet"/>
      <w:lvlText w:val=""/>
      <w:lvlJc w:val="left"/>
      <w:pPr>
        <w:tabs>
          <w:tab w:val="num" w:pos="1791"/>
        </w:tabs>
        <w:ind w:left="1638" w:hanging="210"/>
      </w:pPr>
      <w:rPr>
        <w:rFonts w:ascii="Symbol" w:hAnsi="Symbol" w:hint="default"/>
        <w:sz w:val="20"/>
      </w:rPr>
    </w:lvl>
    <w:lvl w:ilvl="4">
      <w:start w:val="1"/>
      <w:numFmt w:val="bullet"/>
      <w:lvlText w:val=""/>
      <w:lvlJc w:val="left"/>
      <w:pPr>
        <w:tabs>
          <w:tab w:val="num" w:pos="2148"/>
        </w:tabs>
        <w:ind w:left="1995" w:hanging="210"/>
      </w:pPr>
      <w:rPr>
        <w:rFonts w:ascii="Symbol" w:hAnsi="Symbol" w:hint="default"/>
        <w:sz w:val="20"/>
      </w:rPr>
    </w:lvl>
    <w:lvl w:ilvl="5">
      <w:start w:val="1"/>
      <w:numFmt w:val="bullet"/>
      <w:lvlText w:val=""/>
      <w:lvlJc w:val="left"/>
      <w:pPr>
        <w:tabs>
          <w:tab w:val="num" w:pos="2505"/>
        </w:tabs>
        <w:ind w:left="2352" w:hanging="210"/>
      </w:pPr>
      <w:rPr>
        <w:rFonts w:ascii="Symbol" w:hAnsi="Symbol" w:hint="default"/>
        <w:sz w:val="20"/>
      </w:rPr>
    </w:lvl>
    <w:lvl w:ilvl="6">
      <w:start w:val="1"/>
      <w:numFmt w:val="bullet"/>
      <w:lvlText w:val=""/>
      <w:lvlJc w:val="left"/>
      <w:pPr>
        <w:tabs>
          <w:tab w:val="num" w:pos="2862"/>
        </w:tabs>
        <w:ind w:left="2709" w:hanging="210"/>
      </w:pPr>
      <w:rPr>
        <w:rFonts w:ascii="Symbol" w:hAnsi="Symbol" w:hint="default"/>
        <w:sz w:val="20"/>
      </w:rPr>
    </w:lvl>
    <w:lvl w:ilvl="7">
      <w:start w:val="1"/>
      <w:numFmt w:val="bullet"/>
      <w:lvlText w:val=""/>
      <w:lvlJc w:val="left"/>
      <w:pPr>
        <w:tabs>
          <w:tab w:val="num" w:pos="3219"/>
        </w:tabs>
        <w:ind w:left="3066" w:hanging="210"/>
      </w:pPr>
      <w:rPr>
        <w:rFonts w:ascii="Symbol" w:hAnsi="Symbol" w:hint="default"/>
        <w:sz w:val="20"/>
      </w:rPr>
    </w:lvl>
    <w:lvl w:ilvl="8">
      <w:start w:val="1"/>
      <w:numFmt w:val="bullet"/>
      <w:lvlText w:val=""/>
      <w:lvlJc w:val="left"/>
      <w:pPr>
        <w:tabs>
          <w:tab w:val="num" w:pos="3576"/>
        </w:tabs>
        <w:ind w:left="3423" w:hanging="210"/>
      </w:pPr>
      <w:rPr>
        <w:rFonts w:ascii="Symbol" w:hAnsi="Symbol" w:hint="default"/>
        <w:sz w:val="20"/>
      </w:rPr>
    </w:lvl>
  </w:abstractNum>
  <w:abstractNum w:abstractNumId="21" w15:restartNumberingAfterBreak="0">
    <w:nsid w:val="499B7202"/>
    <w:multiLevelType w:val="hybridMultilevel"/>
    <w:tmpl w:val="3870B22C"/>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1F86C99"/>
    <w:multiLevelType w:val="multilevel"/>
    <w:tmpl w:val="5090F53A"/>
    <w:lvl w:ilvl="0">
      <w:start w:val="1"/>
      <w:numFmt w:val="bullet"/>
      <w:lvlText w:val=""/>
      <w:lvlJc w:val="left"/>
      <w:pPr>
        <w:ind w:left="720" w:hanging="363"/>
      </w:pPr>
      <w:rPr>
        <w:rFonts w:ascii="Symbol" w:hAnsi="Symbol" w:hint="default"/>
        <w:color w:val="D22D40" w:themeColor="accent1"/>
      </w:rPr>
    </w:lvl>
    <w:lvl w:ilvl="1">
      <w:start w:val="1"/>
      <w:numFmt w:val="bullet"/>
      <w:lvlText w:val=""/>
      <w:lvlJc w:val="left"/>
      <w:pPr>
        <w:ind w:left="1077" w:hanging="363"/>
      </w:pPr>
      <w:rPr>
        <w:rFonts w:ascii="Symbol" w:hAnsi="Symbol"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
      <w:lvlJc w:val="left"/>
      <w:pPr>
        <w:ind w:left="2148" w:hanging="363"/>
      </w:pPr>
      <w:rPr>
        <w:rFonts w:ascii="Symbol" w:hAnsi="Symbol"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Wingdings" w:hAnsi="Wingdings" w:hint="default"/>
      </w:rPr>
    </w:lvl>
    <w:lvl w:ilvl="7">
      <w:start w:val="1"/>
      <w:numFmt w:val="bullet"/>
      <w:lvlText w:val=""/>
      <w:lvlJc w:val="left"/>
      <w:pPr>
        <w:ind w:left="3219" w:hanging="363"/>
      </w:pPr>
      <w:rPr>
        <w:rFonts w:ascii="Symbol" w:hAnsi="Symbol" w:hint="default"/>
      </w:rPr>
    </w:lvl>
    <w:lvl w:ilvl="8">
      <w:start w:val="1"/>
      <w:numFmt w:val="bullet"/>
      <w:lvlText w:val=""/>
      <w:lvlJc w:val="left"/>
      <w:pPr>
        <w:ind w:left="3576" w:hanging="363"/>
      </w:pPr>
      <w:rPr>
        <w:rFonts w:ascii="Symbol" w:hAnsi="Symbol" w:hint="default"/>
      </w:rPr>
    </w:lvl>
  </w:abstractNum>
  <w:abstractNum w:abstractNumId="23" w15:restartNumberingAfterBreak="0">
    <w:nsid w:val="52A96335"/>
    <w:multiLevelType w:val="multilevel"/>
    <w:tmpl w:val="FB06E258"/>
    <w:lvl w:ilvl="0">
      <w:start w:val="1"/>
      <w:numFmt w:val="decimal"/>
      <w:lvlText w:val="%1."/>
      <w:lvlJc w:val="left"/>
      <w:pPr>
        <w:ind w:left="714" w:hanging="363"/>
      </w:pPr>
      <w:rPr>
        <w:rFonts w:hint="default"/>
      </w:rPr>
    </w:lvl>
    <w:lvl w:ilvl="1">
      <w:start w:val="1"/>
      <w:numFmt w:val="decimal"/>
      <w:lvlText w:val="%1.%2."/>
      <w:lvlJc w:val="left"/>
      <w:pPr>
        <w:ind w:left="1071" w:hanging="363"/>
      </w:pPr>
    </w:lvl>
    <w:lvl w:ilvl="2">
      <w:start w:val="1"/>
      <w:numFmt w:val="decimal"/>
      <w:lvlText w:val="%1.%2.%3."/>
      <w:lvlJc w:val="left"/>
      <w:pPr>
        <w:ind w:left="1428" w:hanging="363"/>
      </w:pPr>
      <w:rPr>
        <w:rFonts w:hint="default"/>
      </w:rPr>
    </w:lvl>
    <w:lvl w:ilvl="3">
      <w:start w:val="1"/>
      <w:numFmt w:val="decimal"/>
      <w:lvlText w:val="%1.%2.%3.%4."/>
      <w:lvlJc w:val="left"/>
      <w:pPr>
        <w:ind w:left="1785" w:hanging="363"/>
      </w:pPr>
      <w:rPr>
        <w:rFonts w:hint="default"/>
      </w:rPr>
    </w:lvl>
    <w:lvl w:ilvl="4">
      <w:start w:val="1"/>
      <w:numFmt w:val="decimal"/>
      <w:lvlText w:val="%1.%2.%3.%4.%5."/>
      <w:lvlJc w:val="left"/>
      <w:pPr>
        <w:ind w:left="2142" w:hanging="363"/>
      </w:pPr>
      <w:rPr>
        <w:rFonts w:hint="default"/>
      </w:rPr>
    </w:lvl>
    <w:lvl w:ilvl="5">
      <w:start w:val="1"/>
      <w:numFmt w:val="decimal"/>
      <w:lvlText w:val="%1.%2.%3.%4.%5.%6."/>
      <w:lvlJc w:val="left"/>
      <w:pPr>
        <w:ind w:left="2499" w:hanging="363"/>
      </w:pPr>
      <w:rPr>
        <w:rFonts w:hint="default"/>
      </w:rPr>
    </w:lvl>
    <w:lvl w:ilvl="6">
      <w:start w:val="1"/>
      <w:numFmt w:val="decimal"/>
      <w:lvlText w:val="%1.%2.%3.%4.%5.%6.%7."/>
      <w:lvlJc w:val="left"/>
      <w:pPr>
        <w:ind w:left="2856" w:hanging="363"/>
      </w:pPr>
      <w:rPr>
        <w:rFonts w:hint="default"/>
      </w:rPr>
    </w:lvl>
    <w:lvl w:ilvl="7">
      <w:start w:val="1"/>
      <w:numFmt w:val="decimal"/>
      <w:lvlText w:val="%1.%2.%3.%4.%5.%6.%7.%8."/>
      <w:lvlJc w:val="left"/>
      <w:pPr>
        <w:ind w:left="3213" w:hanging="363"/>
      </w:pPr>
      <w:rPr>
        <w:rFonts w:hint="default"/>
      </w:rPr>
    </w:lvl>
    <w:lvl w:ilvl="8">
      <w:start w:val="1"/>
      <w:numFmt w:val="decimal"/>
      <w:lvlText w:val="%1.%2.%3.%4.%5.%6.%7.%8.%9."/>
      <w:lvlJc w:val="left"/>
      <w:pPr>
        <w:ind w:left="3570" w:hanging="363"/>
      </w:pPr>
      <w:rPr>
        <w:rFonts w:hint="default"/>
      </w:rPr>
    </w:lvl>
  </w:abstractNum>
  <w:abstractNum w:abstractNumId="24" w15:restartNumberingAfterBreak="0">
    <w:nsid w:val="53D84088"/>
    <w:multiLevelType w:val="multilevel"/>
    <w:tmpl w:val="CC9C04AE"/>
    <w:lvl w:ilvl="0">
      <w:start w:val="1"/>
      <w:numFmt w:val="bullet"/>
      <w:lvlText w:val=""/>
      <w:lvlJc w:val="left"/>
      <w:pPr>
        <w:ind w:left="720" w:hanging="363"/>
      </w:pPr>
      <w:rPr>
        <w:rFonts w:ascii="Symbol" w:hAnsi="Symbol" w:hint="default"/>
        <w:color w:val="D22D40" w:themeColor="accent1"/>
      </w:rPr>
    </w:lvl>
    <w:lvl w:ilvl="1">
      <w:start w:val="1"/>
      <w:numFmt w:val="bullet"/>
      <w:lvlText w:val="o"/>
      <w:lvlJc w:val="left"/>
      <w:pPr>
        <w:ind w:left="1440" w:hanging="363"/>
      </w:pPr>
      <w:rPr>
        <w:rFonts w:ascii="Courier New" w:hAnsi="Courier New" w:hint="default"/>
      </w:rPr>
    </w:lvl>
    <w:lvl w:ilvl="2">
      <w:start w:val="1"/>
      <w:numFmt w:val="bullet"/>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3"/>
      </w:pPr>
      <w:rPr>
        <w:rFonts w:ascii="Courier New" w:hAnsi="Courier New"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Symbol" w:hAnsi="Symbol" w:hint="default"/>
      </w:rPr>
    </w:lvl>
    <w:lvl w:ilvl="7">
      <w:start w:val="1"/>
      <w:numFmt w:val="bullet"/>
      <w:lvlText w:val="o"/>
      <w:lvlJc w:val="left"/>
      <w:pPr>
        <w:ind w:left="5760" w:hanging="363"/>
      </w:pPr>
      <w:rPr>
        <w:rFonts w:ascii="Courier New" w:hAnsi="Courier New" w:hint="default"/>
      </w:rPr>
    </w:lvl>
    <w:lvl w:ilvl="8">
      <w:start w:val="1"/>
      <w:numFmt w:val="bullet"/>
      <w:lvlText w:val=""/>
      <w:lvlJc w:val="left"/>
      <w:pPr>
        <w:ind w:left="6480" w:hanging="363"/>
      </w:pPr>
      <w:rPr>
        <w:rFonts w:ascii="Wingdings" w:hAnsi="Wingdings" w:hint="default"/>
      </w:rPr>
    </w:lvl>
  </w:abstractNum>
  <w:abstractNum w:abstractNumId="25" w15:restartNumberingAfterBreak="0">
    <w:nsid w:val="6E4E7DF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8C15C1E"/>
    <w:multiLevelType w:val="multilevel"/>
    <w:tmpl w:val="680E3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5203679">
    <w:abstractNumId w:val="10"/>
  </w:num>
  <w:num w:numId="2" w16cid:durableId="1853882946">
    <w:abstractNumId w:val="24"/>
  </w:num>
  <w:num w:numId="3" w16cid:durableId="736518337">
    <w:abstractNumId w:val="24"/>
  </w:num>
  <w:num w:numId="4" w16cid:durableId="898630572">
    <w:abstractNumId w:val="9"/>
  </w:num>
  <w:num w:numId="5" w16cid:durableId="270361767">
    <w:abstractNumId w:val="4"/>
  </w:num>
  <w:num w:numId="6" w16cid:durableId="732389321">
    <w:abstractNumId w:val="3"/>
  </w:num>
  <w:num w:numId="7" w16cid:durableId="73480320">
    <w:abstractNumId w:val="2"/>
  </w:num>
  <w:num w:numId="8" w16cid:durableId="668559896">
    <w:abstractNumId w:val="1"/>
  </w:num>
  <w:num w:numId="9" w16cid:durableId="3130279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092">
    <w:abstractNumId w:val="23"/>
  </w:num>
  <w:num w:numId="11" w16cid:durableId="1105885926">
    <w:abstractNumId w:val="0"/>
  </w:num>
  <w:num w:numId="12" w16cid:durableId="2088916782">
    <w:abstractNumId w:val="6"/>
  </w:num>
  <w:num w:numId="13" w16cid:durableId="1295208676">
    <w:abstractNumId w:val="5"/>
  </w:num>
  <w:num w:numId="14" w16cid:durableId="12515494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772933">
    <w:abstractNumId w:val="22"/>
  </w:num>
  <w:num w:numId="16" w16cid:durableId="1735204725">
    <w:abstractNumId w:val="8"/>
  </w:num>
  <w:num w:numId="17" w16cid:durableId="1086148064">
    <w:abstractNumId w:val="20"/>
  </w:num>
  <w:num w:numId="18" w16cid:durableId="498279401">
    <w:abstractNumId w:val="13"/>
  </w:num>
  <w:num w:numId="19" w16cid:durableId="2070112165">
    <w:abstractNumId w:val="25"/>
  </w:num>
  <w:num w:numId="20" w16cid:durableId="715541890">
    <w:abstractNumId w:val="18"/>
  </w:num>
  <w:num w:numId="21" w16cid:durableId="258605230">
    <w:abstractNumId w:val="19"/>
  </w:num>
  <w:num w:numId="22" w16cid:durableId="1415275787">
    <w:abstractNumId w:val="11"/>
  </w:num>
  <w:num w:numId="23" w16cid:durableId="95949612">
    <w:abstractNumId w:val="17"/>
  </w:num>
  <w:num w:numId="24" w16cid:durableId="149950962">
    <w:abstractNumId w:val="5"/>
  </w:num>
  <w:num w:numId="25" w16cid:durableId="5092926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56296015">
    <w:abstractNumId w:val="21"/>
  </w:num>
  <w:num w:numId="27" w16cid:durableId="1442919309">
    <w:abstractNumId w:val="14"/>
  </w:num>
  <w:num w:numId="28" w16cid:durableId="674304485">
    <w:abstractNumId w:val="12"/>
  </w:num>
  <w:num w:numId="29" w16cid:durableId="664940715">
    <w:abstractNumId w:val="7"/>
  </w:num>
  <w:num w:numId="30" w16cid:durableId="1821069805">
    <w:abstractNumId w:val="16"/>
  </w:num>
  <w:num w:numId="31" w16cid:durableId="1686324340">
    <w:abstractNumId w:val="15"/>
  </w:num>
  <w:num w:numId="32" w16cid:durableId="10017422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DD5"/>
    <w:rsid w:val="00001D7C"/>
    <w:rsid w:val="000035E8"/>
    <w:rsid w:val="00022491"/>
    <w:rsid w:val="000227D3"/>
    <w:rsid w:val="00026C75"/>
    <w:rsid w:val="00030121"/>
    <w:rsid w:val="0004013F"/>
    <w:rsid w:val="000440DE"/>
    <w:rsid w:val="00047A39"/>
    <w:rsid w:val="00052124"/>
    <w:rsid w:val="00061DD5"/>
    <w:rsid w:val="00064B68"/>
    <w:rsid w:val="00065296"/>
    <w:rsid w:val="0007353A"/>
    <w:rsid w:val="00080A6A"/>
    <w:rsid w:val="00080DF6"/>
    <w:rsid w:val="000910A6"/>
    <w:rsid w:val="000921CE"/>
    <w:rsid w:val="00093402"/>
    <w:rsid w:val="000947B4"/>
    <w:rsid w:val="000A0EB5"/>
    <w:rsid w:val="000A24D6"/>
    <w:rsid w:val="000A3C2D"/>
    <w:rsid w:val="000A7C7B"/>
    <w:rsid w:val="000B0830"/>
    <w:rsid w:val="000B33F9"/>
    <w:rsid w:val="000C15C2"/>
    <w:rsid w:val="000C6B6F"/>
    <w:rsid w:val="000D2220"/>
    <w:rsid w:val="000E19D5"/>
    <w:rsid w:val="000E63F2"/>
    <w:rsid w:val="000F592D"/>
    <w:rsid w:val="00116E74"/>
    <w:rsid w:val="001171B1"/>
    <w:rsid w:val="001203B2"/>
    <w:rsid w:val="00125223"/>
    <w:rsid w:val="00132D1D"/>
    <w:rsid w:val="00142C28"/>
    <w:rsid w:val="00143645"/>
    <w:rsid w:val="00143A15"/>
    <w:rsid w:val="00144878"/>
    <w:rsid w:val="00144F59"/>
    <w:rsid w:val="00160649"/>
    <w:rsid w:val="00160FFD"/>
    <w:rsid w:val="00171958"/>
    <w:rsid w:val="00174270"/>
    <w:rsid w:val="00176379"/>
    <w:rsid w:val="0017671C"/>
    <w:rsid w:val="001768C0"/>
    <w:rsid w:val="00176EEC"/>
    <w:rsid w:val="001816A5"/>
    <w:rsid w:val="00182CD8"/>
    <w:rsid w:val="0019225D"/>
    <w:rsid w:val="001939D6"/>
    <w:rsid w:val="0019668E"/>
    <w:rsid w:val="001A254B"/>
    <w:rsid w:val="001A3113"/>
    <w:rsid w:val="001A4E9E"/>
    <w:rsid w:val="001A6AE3"/>
    <w:rsid w:val="001B0DC9"/>
    <w:rsid w:val="001B0F56"/>
    <w:rsid w:val="001B2015"/>
    <w:rsid w:val="001B2D64"/>
    <w:rsid w:val="001B32C2"/>
    <w:rsid w:val="001B59D1"/>
    <w:rsid w:val="001B5B47"/>
    <w:rsid w:val="001C1C95"/>
    <w:rsid w:val="001C220B"/>
    <w:rsid w:val="001C5D19"/>
    <w:rsid w:val="001D171A"/>
    <w:rsid w:val="001E36AA"/>
    <w:rsid w:val="001E4EE7"/>
    <w:rsid w:val="001E59A6"/>
    <w:rsid w:val="001E5B1B"/>
    <w:rsid w:val="001F5DEC"/>
    <w:rsid w:val="00201046"/>
    <w:rsid w:val="00204E4F"/>
    <w:rsid w:val="00206E63"/>
    <w:rsid w:val="00212DC3"/>
    <w:rsid w:val="0021395A"/>
    <w:rsid w:val="00215EB6"/>
    <w:rsid w:val="00217F09"/>
    <w:rsid w:val="00223456"/>
    <w:rsid w:val="0023087E"/>
    <w:rsid w:val="00235462"/>
    <w:rsid w:val="0023623A"/>
    <w:rsid w:val="00240937"/>
    <w:rsid w:val="00245872"/>
    <w:rsid w:val="002467FA"/>
    <w:rsid w:val="002474CC"/>
    <w:rsid w:val="00250E39"/>
    <w:rsid w:val="0025350D"/>
    <w:rsid w:val="00255426"/>
    <w:rsid w:val="00265A33"/>
    <w:rsid w:val="0028019B"/>
    <w:rsid w:val="00283206"/>
    <w:rsid w:val="002857F9"/>
    <w:rsid w:val="00290280"/>
    <w:rsid w:val="0029211E"/>
    <w:rsid w:val="00292D8A"/>
    <w:rsid w:val="00297174"/>
    <w:rsid w:val="002976EF"/>
    <w:rsid w:val="002A5A00"/>
    <w:rsid w:val="002A6624"/>
    <w:rsid w:val="002A7F36"/>
    <w:rsid w:val="002B12F0"/>
    <w:rsid w:val="002B581C"/>
    <w:rsid w:val="002B610A"/>
    <w:rsid w:val="002B7755"/>
    <w:rsid w:val="002B78CD"/>
    <w:rsid w:val="002C17DA"/>
    <w:rsid w:val="002C2C56"/>
    <w:rsid w:val="002D19D4"/>
    <w:rsid w:val="002D30F6"/>
    <w:rsid w:val="002E2EB3"/>
    <w:rsid w:val="002E3334"/>
    <w:rsid w:val="002E586F"/>
    <w:rsid w:val="002F0BD2"/>
    <w:rsid w:val="002F7A0B"/>
    <w:rsid w:val="00307A52"/>
    <w:rsid w:val="00310BE7"/>
    <w:rsid w:val="00314399"/>
    <w:rsid w:val="0031560F"/>
    <w:rsid w:val="00317FB8"/>
    <w:rsid w:val="0032085F"/>
    <w:rsid w:val="003233D9"/>
    <w:rsid w:val="00324239"/>
    <w:rsid w:val="003245EA"/>
    <w:rsid w:val="00324DEC"/>
    <w:rsid w:val="00336E19"/>
    <w:rsid w:val="00337143"/>
    <w:rsid w:val="0034160D"/>
    <w:rsid w:val="00342C5F"/>
    <w:rsid w:val="00344845"/>
    <w:rsid w:val="00345BCA"/>
    <w:rsid w:val="00351174"/>
    <w:rsid w:val="00355991"/>
    <w:rsid w:val="003607C5"/>
    <w:rsid w:val="0036287E"/>
    <w:rsid w:val="00372715"/>
    <w:rsid w:val="00381502"/>
    <w:rsid w:val="00381AEC"/>
    <w:rsid w:val="003829B3"/>
    <w:rsid w:val="00393AEE"/>
    <w:rsid w:val="00396F4D"/>
    <w:rsid w:val="003B29DA"/>
    <w:rsid w:val="003C69BF"/>
    <w:rsid w:val="003C6BE6"/>
    <w:rsid w:val="003D2364"/>
    <w:rsid w:val="003D5501"/>
    <w:rsid w:val="003F3D4E"/>
    <w:rsid w:val="004030BA"/>
    <w:rsid w:val="00413F9B"/>
    <w:rsid w:val="004222D6"/>
    <w:rsid w:val="004272F1"/>
    <w:rsid w:val="00432AB7"/>
    <w:rsid w:val="004411E8"/>
    <w:rsid w:val="00446EEC"/>
    <w:rsid w:val="0045134B"/>
    <w:rsid w:val="004527F4"/>
    <w:rsid w:val="004600AF"/>
    <w:rsid w:val="004606EF"/>
    <w:rsid w:val="00464878"/>
    <w:rsid w:val="00465449"/>
    <w:rsid w:val="00465B5A"/>
    <w:rsid w:val="0048012D"/>
    <w:rsid w:val="004811B0"/>
    <w:rsid w:val="00482FEC"/>
    <w:rsid w:val="00485B9A"/>
    <w:rsid w:val="004869EF"/>
    <w:rsid w:val="00487FFC"/>
    <w:rsid w:val="0049253C"/>
    <w:rsid w:val="004967C3"/>
    <w:rsid w:val="004A0BB5"/>
    <w:rsid w:val="004A47D8"/>
    <w:rsid w:val="004B00E7"/>
    <w:rsid w:val="004B0391"/>
    <w:rsid w:val="004B26F6"/>
    <w:rsid w:val="004B4FF0"/>
    <w:rsid w:val="004B51BA"/>
    <w:rsid w:val="004B5622"/>
    <w:rsid w:val="004B6F5C"/>
    <w:rsid w:val="004C29D6"/>
    <w:rsid w:val="004C442D"/>
    <w:rsid w:val="004D1535"/>
    <w:rsid w:val="004E2400"/>
    <w:rsid w:val="004F0AFD"/>
    <w:rsid w:val="00505444"/>
    <w:rsid w:val="0051474C"/>
    <w:rsid w:val="00521965"/>
    <w:rsid w:val="00521C01"/>
    <w:rsid w:val="00527374"/>
    <w:rsid w:val="005320AF"/>
    <w:rsid w:val="00533A24"/>
    <w:rsid w:val="00537701"/>
    <w:rsid w:val="0054097B"/>
    <w:rsid w:val="005516F4"/>
    <w:rsid w:val="0055291D"/>
    <w:rsid w:val="00555476"/>
    <w:rsid w:val="0056079F"/>
    <w:rsid w:val="00564EC2"/>
    <w:rsid w:val="00572777"/>
    <w:rsid w:val="00574B5A"/>
    <w:rsid w:val="00577EF9"/>
    <w:rsid w:val="00584197"/>
    <w:rsid w:val="00587B9E"/>
    <w:rsid w:val="00594C50"/>
    <w:rsid w:val="005A2D56"/>
    <w:rsid w:val="005A3DD6"/>
    <w:rsid w:val="005A4577"/>
    <w:rsid w:val="005B0766"/>
    <w:rsid w:val="005B5E09"/>
    <w:rsid w:val="005B6A26"/>
    <w:rsid w:val="005B78F1"/>
    <w:rsid w:val="005C015D"/>
    <w:rsid w:val="005D150B"/>
    <w:rsid w:val="005D4678"/>
    <w:rsid w:val="005E40C1"/>
    <w:rsid w:val="005F1921"/>
    <w:rsid w:val="005F3A7C"/>
    <w:rsid w:val="006018C1"/>
    <w:rsid w:val="0060336A"/>
    <w:rsid w:val="00605C29"/>
    <w:rsid w:val="006065B1"/>
    <w:rsid w:val="006203FA"/>
    <w:rsid w:val="00620F0E"/>
    <w:rsid w:val="00626A7C"/>
    <w:rsid w:val="00631D37"/>
    <w:rsid w:val="006340A0"/>
    <w:rsid w:val="00643AFB"/>
    <w:rsid w:val="006507AC"/>
    <w:rsid w:val="0065134F"/>
    <w:rsid w:val="00661573"/>
    <w:rsid w:val="0066182C"/>
    <w:rsid w:val="0066316F"/>
    <w:rsid w:val="006671BD"/>
    <w:rsid w:val="006737A7"/>
    <w:rsid w:val="00681D2F"/>
    <w:rsid w:val="00684F2B"/>
    <w:rsid w:val="00685408"/>
    <w:rsid w:val="00695E40"/>
    <w:rsid w:val="006972C1"/>
    <w:rsid w:val="006A1115"/>
    <w:rsid w:val="006B26E3"/>
    <w:rsid w:val="006B482B"/>
    <w:rsid w:val="006C5760"/>
    <w:rsid w:val="006C5C03"/>
    <w:rsid w:val="006D238D"/>
    <w:rsid w:val="006E7930"/>
    <w:rsid w:val="006E7BCA"/>
    <w:rsid w:val="006F05FE"/>
    <w:rsid w:val="006F2547"/>
    <w:rsid w:val="006F3867"/>
    <w:rsid w:val="00701005"/>
    <w:rsid w:val="007032C8"/>
    <w:rsid w:val="00707498"/>
    <w:rsid w:val="007279DC"/>
    <w:rsid w:val="00732E65"/>
    <w:rsid w:val="0073399B"/>
    <w:rsid w:val="00735633"/>
    <w:rsid w:val="007368C6"/>
    <w:rsid w:val="00743817"/>
    <w:rsid w:val="007476DF"/>
    <w:rsid w:val="007572CF"/>
    <w:rsid w:val="00761543"/>
    <w:rsid w:val="00766DA6"/>
    <w:rsid w:val="00773B58"/>
    <w:rsid w:val="007840BA"/>
    <w:rsid w:val="00791D62"/>
    <w:rsid w:val="007A19D6"/>
    <w:rsid w:val="007A4ABD"/>
    <w:rsid w:val="007B0AE0"/>
    <w:rsid w:val="007B18C3"/>
    <w:rsid w:val="007B359F"/>
    <w:rsid w:val="007C0CB7"/>
    <w:rsid w:val="007C0F42"/>
    <w:rsid w:val="007C4D43"/>
    <w:rsid w:val="007E14CA"/>
    <w:rsid w:val="007E2B74"/>
    <w:rsid w:val="007E7621"/>
    <w:rsid w:val="007E7F58"/>
    <w:rsid w:val="007F3AD9"/>
    <w:rsid w:val="007F5DDF"/>
    <w:rsid w:val="00805E8B"/>
    <w:rsid w:val="008079B1"/>
    <w:rsid w:val="008153E5"/>
    <w:rsid w:val="00825EFA"/>
    <w:rsid w:val="008315F0"/>
    <w:rsid w:val="008333E9"/>
    <w:rsid w:val="00851B67"/>
    <w:rsid w:val="00856226"/>
    <w:rsid w:val="00856B25"/>
    <w:rsid w:val="008575A4"/>
    <w:rsid w:val="00862147"/>
    <w:rsid w:val="008702DF"/>
    <w:rsid w:val="00885E98"/>
    <w:rsid w:val="008A53CF"/>
    <w:rsid w:val="008A5E77"/>
    <w:rsid w:val="008A7F68"/>
    <w:rsid w:val="008B2645"/>
    <w:rsid w:val="008B6CCD"/>
    <w:rsid w:val="008B792A"/>
    <w:rsid w:val="008C3123"/>
    <w:rsid w:val="008C7BE1"/>
    <w:rsid w:val="008E0A80"/>
    <w:rsid w:val="008F0710"/>
    <w:rsid w:val="008F41CC"/>
    <w:rsid w:val="009007A2"/>
    <w:rsid w:val="00901E7E"/>
    <w:rsid w:val="0090712E"/>
    <w:rsid w:val="009119F2"/>
    <w:rsid w:val="009151EB"/>
    <w:rsid w:val="00922460"/>
    <w:rsid w:val="00932E6A"/>
    <w:rsid w:val="00956ED3"/>
    <w:rsid w:val="009810F2"/>
    <w:rsid w:val="00983AC7"/>
    <w:rsid w:val="00986CFD"/>
    <w:rsid w:val="009B0892"/>
    <w:rsid w:val="009B42EF"/>
    <w:rsid w:val="009C1349"/>
    <w:rsid w:val="009C1C70"/>
    <w:rsid w:val="009C32ED"/>
    <w:rsid w:val="009C4602"/>
    <w:rsid w:val="009C6891"/>
    <w:rsid w:val="009D6A42"/>
    <w:rsid w:val="009D70C2"/>
    <w:rsid w:val="009E65BC"/>
    <w:rsid w:val="00A00C73"/>
    <w:rsid w:val="00A109A8"/>
    <w:rsid w:val="00A12966"/>
    <w:rsid w:val="00A15395"/>
    <w:rsid w:val="00A16BCF"/>
    <w:rsid w:val="00A2132E"/>
    <w:rsid w:val="00A26B92"/>
    <w:rsid w:val="00A402AA"/>
    <w:rsid w:val="00A405EB"/>
    <w:rsid w:val="00A42006"/>
    <w:rsid w:val="00A458EC"/>
    <w:rsid w:val="00A47CB2"/>
    <w:rsid w:val="00A536C2"/>
    <w:rsid w:val="00A66B6E"/>
    <w:rsid w:val="00A670EB"/>
    <w:rsid w:val="00A83B77"/>
    <w:rsid w:val="00A860BD"/>
    <w:rsid w:val="00A9582F"/>
    <w:rsid w:val="00AA767C"/>
    <w:rsid w:val="00AA773D"/>
    <w:rsid w:val="00AB2A00"/>
    <w:rsid w:val="00AC598A"/>
    <w:rsid w:val="00AC5A2A"/>
    <w:rsid w:val="00AC5C6E"/>
    <w:rsid w:val="00AD0DD8"/>
    <w:rsid w:val="00AD1732"/>
    <w:rsid w:val="00AD7FA2"/>
    <w:rsid w:val="00AE326B"/>
    <w:rsid w:val="00AF2582"/>
    <w:rsid w:val="00B06197"/>
    <w:rsid w:val="00B14B19"/>
    <w:rsid w:val="00B17B4A"/>
    <w:rsid w:val="00B20122"/>
    <w:rsid w:val="00B225D3"/>
    <w:rsid w:val="00B275B6"/>
    <w:rsid w:val="00B3534D"/>
    <w:rsid w:val="00B43FB6"/>
    <w:rsid w:val="00B5161F"/>
    <w:rsid w:val="00B57465"/>
    <w:rsid w:val="00B7122B"/>
    <w:rsid w:val="00B721B8"/>
    <w:rsid w:val="00B74F08"/>
    <w:rsid w:val="00B75DF3"/>
    <w:rsid w:val="00B8288F"/>
    <w:rsid w:val="00B917A0"/>
    <w:rsid w:val="00BA45E4"/>
    <w:rsid w:val="00BA4AED"/>
    <w:rsid w:val="00BB2BA5"/>
    <w:rsid w:val="00BB6F20"/>
    <w:rsid w:val="00BC5406"/>
    <w:rsid w:val="00BD36B0"/>
    <w:rsid w:val="00BD6A17"/>
    <w:rsid w:val="00BD74D4"/>
    <w:rsid w:val="00BE1358"/>
    <w:rsid w:val="00BE63A8"/>
    <w:rsid w:val="00BF59CB"/>
    <w:rsid w:val="00C02A77"/>
    <w:rsid w:val="00C02CA3"/>
    <w:rsid w:val="00C062F9"/>
    <w:rsid w:val="00C12C2F"/>
    <w:rsid w:val="00C14DDB"/>
    <w:rsid w:val="00C16B80"/>
    <w:rsid w:val="00C210BF"/>
    <w:rsid w:val="00C21335"/>
    <w:rsid w:val="00C24849"/>
    <w:rsid w:val="00C25CE4"/>
    <w:rsid w:val="00C4163D"/>
    <w:rsid w:val="00C47881"/>
    <w:rsid w:val="00C516F0"/>
    <w:rsid w:val="00C53986"/>
    <w:rsid w:val="00C555EB"/>
    <w:rsid w:val="00C60E76"/>
    <w:rsid w:val="00C660D3"/>
    <w:rsid w:val="00C66373"/>
    <w:rsid w:val="00C6653D"/>
    <w:rsid w:val="00C67025"/>
    <w:rsid w:val="00C779F8"/>
    <w:rsid w:val="00C807B6"/>
    <w:rsid w:val="00C95BD2"/>
    <w:rsid w:val="00C9644C"/>
    <w:rsid w:val="00CA39FD"/>
    <w:rsid w:val="00CA49D2"/>
    <w:rsid w:val="00CA5D22"/>
    <w:rsid w:val="00CB52E7"/>
    <w:rsid w:val="00CC2EFA"/>
    <w:rsid w:val="00CC73A3"/>
    <w:rsid w:val="00CD4BB0"/>
    <w:rsid w:val="00CE2C96"/>
    <w:rsid w:val="00CE62DB"/>
    <w:rsid w:val="00CE65D0"/>
    <w:rsid w:val="00CF005A"/>
    <w:rsid w:val="00CF2312"/>
    <w:rsid w:val="00D005EC"/>
    <w:rsid w:val="00D00F84"/>
    <w:rsid w:val="00D03331"/>
    <w:rsid w:val="00D03AA6"/>
    <w:rsid w:val="00D14EEF"/>
    <w:rsid w:val="00D21A58"/>
    <w:rsid w:val="00D27A81"/>
    <w:rsid w:val="00D328F2"/>
    <w:rsid w:val="00D5037B"/>
    <w:rsid w:val="00D5055D"/>
    <w:rsid w:val="00D5179A"/>
    <w:rsid w:val="00D6480B"/>
    <w:rsid w:val="00D65DF2"/>
    <w:rsid w:val="00D65F6E"/>
    <w:rsid w:val="00D70CBD"/>
    <w:rsid w:val="00D76A2D"/>
    <w:rsid w:val="00D82B7A"/>
    <w:rsid w:val="00D90C91"/>
    <w:rsid w:val="00DA50AE"/>
    <w:rsid w:val="00DA66CA"/>
    <w:rsid w:val="00DB248D"/>
    <w:rsid w:val="00DC0756"/>
    <w:rsid w:val="00DD18D6"/>
    <w:rsid w:val="00DD5504"/>
    <w:rsid w:val="00DD66C5"/>
    <w:rsid w:val="00DD6C28"/>
    <w:rsid w:val="00DD7D35"/>
    <w:rsid w:val="00DE181B"/>
    <w:rsid w:val="00DE7AFB"/>
    <w:rsid w:val="00DF0857"/>
    <w:rsid w:val="00E13712"/>
    <w:rsid w:val="00E16D15"/>
    <w:rsid w:val="00E22D0F"/>
    <w:rsid w:val="00E23F14"/>
    <w:rsid w:val="00E25F2D"/>
    <w:rsid w:val="00E273EA"/>
    <w:rsid w:val="00E362E5"/>
    <w:rsid w:val="00E411B0"/>
    <w:rsid w:val="00E50461"/>
    <w:rsid w:val="00E63EA1"/>
    <w:rsid w:val="00E63F1F"/>
    <w:rsid w:val="00E6539D"/>
    <w:rsid w:val="00E70F72"/>
    <w:rsid w:val="00E72550"/>
    <w:rsid w:val="00E80ACE"/>
    <w:rsid w:val="00E813A5"/>
    <w:rsid w:val="00E81F66"/>
    <w:rsid w:val="00E81FEB"/>
    <w:rsid w:val="00E87310"/>
    <w:rsid w:val="00E92A00"/>
    <w:rsid w:val="00EA09E1"/>
    <w:rsid w:val="00EA1F84"/>
    <w:rsid w:val="00EA2031"/>
    <w:rsid w:val="00EB2B2A"/>
    <w:rsid w:val="00EC01F9"/>
    <w:rsid w:val="00EC3947"/>
    <w:rsid w:val="00ED0232"/>
    <w:rsid w:val="00ED0DFB"/>
    <w:rsid w:val="00ED26DC"/>
    <w:rsid w:val="00ED36BD"/>
    <w:rsid w:val="00EE0847"/>
    <w:rsid w:val="00EE1EED"/>
    <w:rsid w:val="00EE3F43"/>
    <w:rsid w:val="00EE419A"/>
    <w:rsid w:val="00EE78CB"/>
    <w:rsid w:val="00EF41B3"/>
    <w:rsid w:val="00EF7227"/>
    <w:rsid w:val="00F015F8"/>
    <w:rsid w:val="00F07EA8"/>
    <w:rsid w:val="00F105AE"/>
    <w:rsid w:val="00F10D11"/>
    <w:rsid w:val="00F17057"/>
    <w:rsid w:val="00F21F12"/>
    <w:rsid w:val="00F33276"/>
    <w:rsid w:val="00F34DBE"/>
    <w:rsid w:val="00F405B9"/>
    <w:rsid w:val="00F45770"/>
    <w:rsid w:val="00F72738"/>
    <w:rsid w:val="00F72743"/>
    <w:rsid w:val="00F82C17"/>
    <w:rsid w:val="00F83115"/>
    <w:rsid w:val="00F84E6A"/>
    <w:rsid w:val="00F85EC7"/>
    <w:rsid w:val="00F91990"/>
    <w:rsid w:val="00F91D5B"/>
    <w:rsid w:val="00FA7CFB"/>
    <w:rsid w:val="00FB3E86"/>
    <w:rsid w:val="00FB7426"/>
    <w:rsid w:val="00FC34FB"/>
    <w:rsid w:val="00FC5DDD"/>
    <w:rsid w:val="00FC7EB0"/>
    <w:rsid w:val="00FD2F03"/>
    <w:rsid w:val="00FD3987"/>
    <w:rsid w:val="00FF1D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9971C"/>
  <w15:chartTrackingRefBased/>
  <w15:docId w15:val="{7BA192CC-0198-4C6E-9927-2621D7692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B6F20"/>
    <w:rPr>
      <w:lang w:val="en-US"/>
    </w:rPr>
  </w:style>
  <w:style w:type="paragraph" w:styleId="Nadpis1">
    <w:name w:val="heading 1"/>
    <w:basedOn w:val="Normln"/>
    <w:next w:val="Normln"/>
    <w:link w:val="Nadpis1Char"/>
    <w:uiPriority w:val="9"/>
    <w:qFormat/>
    <w:rsid w:val="008B2645"/>
    <w:pPr>
      <w:keepNext/>
      <w:keepLines/>
      <w:spacing w:before="160" w:after="160"/>
      <w:outlineLvl w:val="0"/>
    </w:pPr>
    <w:rPr>
      <w:rFonts w:asciiTheme="majorHAnsi" w:eastAsiaTheme="majorEastAsia" w:hAnsiTheme="majorHAnsi" w:cstheme="majorBidi"/>
      <w:b/>
      <w:color w:val="D22D40" w:themeColor="accent1"/>
      <w:sz w:val="28"/>
      <w:szCs w:val="40"/>
    </w:rPr>
  </w:style>
  <w:style w:type="paragraph" w:styleId="Nadpis2">
    <w:name w:val="heading 2"/>
    <w:basedOn w:val="Normln"/>
    <w:next w:val="Normln"/>
    <w:link w:val="Nadpis2Char"/>
    <w:uiPriority w:val="9"/>
    <w:unhideWhenUsed/>
    <w:qFormat/>
    <w:rsid w:val="008B2645"/>
    <w:pPr>
      <w:keepNext/>
      <w:keepLines/>
      <w:spacing w:before="160" w:after="80"/>
      <w:outlineLvl w:val="1"/>
    </w:pPr>
    <w:rPr>
      <w:rFonts w:asciiTheme="majorHAnsi" w:eastAsiaTheme="majorEastAsia" w:hAnsiTheme="majorHAnsi" w:cstheme="majorBidi"/>
      <w:b/>
      <w:color w:val="000000" w:themeColor="text1"/>
      <w:sz w:val="24"/>
      <w:szCs w:val="32"/>
    </w:rPr>
  </w:style>
  <w:style w:type="paragraph" w:styleId="Nadpis3">
    <w:name w:val="heading 3"/>
    <w:basedOn w:val="Normln"/>
    <w:next w:val="Normln"/>
    <w:link w:val="Nadpis3Char"/>
    <w:uiPriority w:val="9"/>
    <w:unhideWhenUsed/>
    <w:qFormat/>
    <w:rsid w:val="00D70CBD"/>
    <w:pPr>
      <w:keepNext/>
      <w:keepLines/>
      <w:spacing w:before="160" w:after="80"/>
      <w:outlineLvl w:val="2"/>
    </w:pPr>
    <w:rPr>
      <w:rFonts w:eastAsiaTheme="majorEastAsia" w:cstheme="majorBidi"/>
      <w:b/>
      <w:color w:val="000000" w:themeColor="text1"/>
      <w:sz w:val="24"/>
      <w:szCs w:val="28"/>
    </w:rPr>
  </w:style>
  <w:style w:type="paragraph" w:styleId="Nadpis4">
    <w:name w:val="heading 4"/>
    <w:basedOn w:val="Normln"/>
    <w:next w:val="Normln"/>
    <w:link w:val="Nadpis4Char"/>
    <w:uiPriority w:val="9"/>
    <w:unhideWhenUsed/>
    <w:qFormat/>
    <w:rsid w:val="00D70CBD"/>
    <w:pPr>
      <w:keepNext/>
      <w:keepLines/>
      <w:spacing w:before="80" w:after="40"/>
      <w:outlineLvl w:val="3"/>
    </w:pPr>
    <w:rPr>
      <w:rFonts w:eastAsiaTheme="majorEastAsia" w:cstheme="majorBidi"/>
      <w:iCs/>
      <w:color w:val="000000" w:themeColor="text1"/>
      <w:sz w:val="24"/>
    </w:rPr>
  </w:style>
  <w:style w:type="paragraph" w:styleId="Nadpis5">
    <w:name w:val="heading 5"/>
    <w:basedOn w:val="Normln"/>
    <w:next w:val="Normln"/>
    <w:link w:val="Nadpis5Char"/>
    <w:uiPriority w:val="9"/>
    <w:semiHidden/>
    <w:qFormat/>
    <w:rsid w:val="008702DF"/>
    <w:pPr>
      <w:keepNext/>
      <w:keepLines/>
      <w:spacing w:before="80" w:after="40"/>
      <w:outlineLvl w:val="4"/>
    </w:pPr>
    <w:rPr>
      <w:rFonts w:eastAsiaTheme="majorEastAsia" w:cstheme="majorBidi"/>
      <w:color w:val="9D212F" w:themeColor="accent1" w:themeShade="BF"/>
    </w:rPr>
  </w:style>
  <w:style w:type="paragraph" w:styleId="Nadpis6">
    <w:name w:val="heading 6"/>
    <w:basedOn w:val="Normln"/>
    <w:next w:val="Normln"/>
    <w:link w:val="Nadpis6Char"/>
    <w:uiPriority w:val="9"/>
    <w:semiHidden/>
    <w:qFormat/>
    <w:rsid w:val="008702D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qFormat/>
    <w:rsid w:val="008702D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qFormat/>
    <w:rsid w:val="008702D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qFormat/>
    <w:rsid w:val="008702D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B2645"/>
    <w:rPr>
      <w:rFonts w:asciiTheme="majorHAnsi" w:eastAsiaTheme="majorEastAsia" w:hAnsiTheme="majorHAnsi" w:cstheme="majorBidi"/>
      <w:b/>
      <w:color w:val="D22D40" w:themeColor="accent1"/>
      <w:sz w:val="28"/>
      <w:szCs w:val="40"/>
    </w:rPr>
  </w:style>
  <w:style w:type="character" w:customStyle="1" w:styleId="Nadpis2Char">
    <w:name w:val="Nadpis 2 Char"/>
    <w:basedOn w:val="Standardnpsmoodstavce"/>
    <w:link w:val="Nadpis2"/>
    <w:uiPriority w:val="9"/>
    <w:rsid w:val="008B2645"/>
    <w:rPr>
      <w:rFonts w:asciiTheme="majorHAnsi" w:eastAsiaTheme="majorEastAsia" w:hAnsiTheme="majorHAnsi" w:cstheme="majorBidi"/>
      <w:b/>
      <w:color w:val="000000" w:themeColor="text1"/>
      <w:sz w:val="24"/>
      <w:szCs w:val="32"/>
    </w:rPr>
  </w:style>
  <w:style w:type="character" w:customStyle="1" w:styleId="Nadpis3Char">
    <w:name w:val="Nadpis 3 Char"/>
    <w:basedOn w:val="Standardnpsmoodstavce"/>
    <w:link w:val="Nadpis3"/>
    <w:uiPriority w:val="9"/>
    <w:rsid w:val="00D70CBD"/>
    <w:rPr>
      <w:rFonts w:eastAsiaTheme="majorEastAsia" w:cstheme="majorBidi"/>
      <w:b/>
      <w:color w:val="000000" w:themeColor="text1"/>
      <w:sz w:val="24"/>
      <w:szCs w:val="28"/>
    </w:rPr>
  </w:style>
  <w:style w:type="character" w:customStyle="1" w:styleId="Nadpis4Char">
    <w:name w:val="Nadpis 4 Char"/>
    <w:basedOn w:val="Standardnpsmoodstavce"/>
    <w:link w:val="Nadpis4"/>
    <w:uiPriority w:val="9"/>
    <w:rsid w:val="00D70CBD"/>
    <w:rPr>
      <w:rFonts w:eastAsiaTheme="majorEastAsia" w:cstheme="majorBidi"/>
      <w:iCs/>
      <w:color w:val="000000" w:themeColor="text1"/>
      <w:sz w:val="24"/>
    </w:rPr>
  </w:style>
  <w:style w:type="character" w:customStyle="1" w:styleId="Nadpis5Char">
    <w:name w:val="Nadpis 5 Char"/>
    <w:basedOn w:val="Standardnpsmoodstavce"/>
    <w:link w:val="Nadpis5"/>
    <w:uiPriority w:val="9"/>
    <w:semiHidden/>
    <w:rsid w:val="00FB7426"/>
    <w:rPr>
      <w:rFonts w:eastAsiaTheme="majorEastAsia" w:cstheme="majorBidi"/>
      <w:color w:val="9D212F" w:themeColor="accent1" w:themeShade="BF"/>
    </w:rPr>
  </w:style>
  <w:style w:type="character" w:customStyle="1" w:styleId="Nadpis6Char">
    <w:name w:val="Nadpis 6 Char"/>
    <w:basedOn w:val="Standardnpsmoodstavce"/>
    <w:link w:val="Nadpis6"/>
    <w:uiPriority w:val="9"/>
    <w:semiHidden/>
    <w:rsid w:val="00FB742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B742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B742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B7426"/>
    <w:rPr>
      <w:rFonts w:eastAsiaTheme="majorEastAsia" w:cstheme="majorBidi"/>
      <w:color w:val="272727" w:themeColor="text1" w:themeTint="D8"/>
    </w:rPr>
  </w:style>
  <w:style w:type="paragraph" w:styleId="Nzev">
    <w:name w:val="Title"/>
    <w:basedOn w:val="Normln"/>
    <w:next w:val="Normln"/>
    <w:link w:val="NzevChar"/>
    <w:uiPriority w:val="10"/>
    <w:qFormat/>
    <w:rsid w:val="002B12F0"/>
    <w:pPr>
      <w:spacing w:after="40" w:line="288" w:lineRule="auto"/>
      <w:contextualSpacing/>
    </w:pPr>
    <w:rPr>
      <w:rFonts w:asciiTheme="majorHAnsi" w:eastAsiaTheme="majorEastAsia" w:hAnsiTheme="majorHAnsi" w:cstheme="majorBidi"/>
      <w:b/>
      <w:color w:val="003657" w:themeColor="text2"/>
      <w:kern w:val="0"/>
      <w:sz w:val="32"/>
      <w:szCs w:val="56"/>
    </w:rPr>
  </w:style>
  <w:style w:type="character" w:customStyle="1" w:styleId="NzevChar">
    <w:name w:val="Název Char"/>
    <w:basedOn w:val="Standardnpsmoodstavce"/>
    <w:link w:val="Nzev"/>
    <w:uiPriority w:val="10"/>
    <w:rsid w:val="002B12F0"/>
    <w:rPr>
      <w:rFonts w:asciiTheme="majorHAnsi" w:eastAsiaTheme="majorEastAsia" w:hAnsiTheme="majorHAnsi" w:cstheme="majorBidi"/>
      <w:b/>
      <w:color w:val="003657" w:themeColor="text2"/>
      <w:kern w:val="0"/>
      <w:sz w:val="32"/>
      <w:szCs w:val="56"/>
    </w:rPr>
  </w:style>
  <w:style w:type="paragraph" w:styleId="Podnadpis">
    <w:name w:val="Subtitle"/>
    <w:basedOn w:val="Normln"/>
    <w:next w:val="Normln"/>
    <w:link w:val="PodnadpisChar"/>
    <w:uiPriority w:val="11"/>
    <w:qFormat/>
    <w:rsid w:val="002B12F0"/>
    <w:pPr>
      <w:numPr>
        <w:ilvl w:val="1"/>
      </w:numPr>
      <w:spacing w:after="360"/>
    </w:pPr>
    <w:rPr>
      <w:rFonts w:eastAsiaTheme="majorEastAsia" w:cstheme="majorBidi"/>
      <w:color w:val="D22D40" w:themeColor="accent1"/>
      <w:sz w:val="28"/>
      <w:szCs w:val="28"/>
    </w:rPr>
  </w:style>
  <w:style w:type="character" w:customStyle="1" w:styleId="PodnadpisChar">
    <w:name w:val="Podnadpis Char"/>
    <w:basedOn w:val="Standardnpsmoodstavce"/>
    <w:link w:val="Podnadpis"/>
    <w:uiPriority w:val="11"/>
    <w:rsid w:val="002B12F0"/>
    <w:rPr>
      <w:rFonts w:eastAsiaTheme="majorEastAsia" w:cstheme="majorBidi"/>
      <w:color w:val="D22D40" w:themeColor="accent1"/>
      <w:sz w:val="28"/>
      <w:szCs w:val="28"/>
    </w:rPr>
  </w:style>
  <w:style w:type="paragraph" w:styleId="Citt">
    <w:name w:val="Quote"/>
    <w:basedOn w:val="Normln"/>
    <w:next w:val="Normln"/>
    <w:link w:val="CittChar"/>
    <w:uiPriority w:val="29"/>
    <w:semiHidden/>
    <w:qFormat/>
    <w:rsid w:val="008702DF"/>
    <w:pPr>
      <w:spacing w:before="160"/>
      <w:jc w:val="center"/>
    </w:pPr>
    <w:rPr>
      <w:i/>
      <w:iCs/>
      <w:color w:val="404040" w:themeColor="text1" w:themeTint="BF"/>
    </w:rPr>
  </w:style>
  <w:style w:type="character" w:customStyle="1" w:styleId="CittChar">
    <w:name w:val="Citát Char"/>
    <w:basedOn w:val="Standardnpsmoodstavce"/>
    <w:link w:val="Citt"/>
    <w:uiPriority w:val="29"/>
    <w:semiHidden/>
    <w:rsid w:val="00825EFA"/>
    <w:rPr>
      <w:i/>
      <w:iCs/>
      <w:color w:val="404040" w:themeColor="text1" w:themeTint="BF"/>
    </w:rPr>
  </w:style>
  <w:style w:type="paragraph" w:styleId="Odstavecseseznamem">
    <w:name w:val="List Paragraph"/>
    <w:basedOn w:val="Normln"/>
    <w:uiPriority w:val="34"/>
    <w:unhideWhenUsed/>
    <w:rsid w:val="007E7F58"/>
    <w:pPr>
      <w:ind w:left="720"/>
      <w:contextualSpacing/>
    </w:pPr>
  </w:style>
  <w:style w:type="character" w:styleId="Zdraznnintenzivn">
    <w:name w:val="Intense Emphasis"/>
    <w:basedOn w:val="Standardnpsmoodstavce"/>
    <w:uiPriority w:val="21"/>
    <w:semiHidden/>
    <w:qFormat/>
    <w:rsid w:val="00465B5A"/>
    <w:rPr>
      <w:i/>
      <w:iCs/>
      <w:color w:val="D22D40" w:themeColor="accent1"/>
    </w:rPr>
  </w:style>
  <w:style w:type="paragraph" w:styleId="Vrazncitt">
    <w:name w:val="Intense Quote"/>
    <w:basedOn w:val="Normln"/>
    <w:next w:val="Normln"/>
    <w:link w:val="VrazncittChar"/>
    <w:uiPriority w:val="30"/>
    <w:semiHidden/>
    <w:qFormat/>
    <w:rsid w:val="00465B5A"/>
    <w:pPr>
      <w:pBdr>
        <w:top w:val="single" w:sz="4" w:space="10" w:color="D22D40" w:themeColor="accent1"/>
        <w:bottom w:val="single" w:sz="4" w:space="10" w:color="D22D40" w:themeColor="accent1"/>
      </w:pBdr>
      <w:spacing w:before="360" w:after="360"/>
      <w:ind w:left="864" w:right="864"/>
      <w:jc w:val="center"/>
    </w:pPr>
    <w:rPr>
      <w:i/>
      <w:iCs/>
      <w:color w:val="D22D40" w:themeColor="accent1"/>
    </w:rPr>
  </w:style>
  <w:style w:type="character" w:customStyle="1" w:styleId="VrazncittChar">
    <w:name w:val="Výrazný citát Char"/>
    <w:basedOn w:val="Standardnpsmoodstavce"/>
    <w:link w:val="Vrazncitt"/>
    <w:uiPriority w:val="30"/>
    <w:semiHidden/>
    <w:rsid w:val="00825EFA"/>
    <w:rPr>
      <w:i/>
      <w:iCs/>
      <w:color w:val="D22D40" w:themeColor="accent1"/>
    </w:rPr>
  </w:style>
  <w:style w:type="character" w:styleId="Odkazintenzivn">
    <w:name w:val="Intense Reference"/>
    <w:basedOn w:val="Standardnpsmoodstavce"/>
    <w:uiPriority w:val="32"/>
    <w:semiHidden/>
    <w:qFormat/>
    <w:rsid w:val="00465B5A"/>
    <w:rPr>
      <w:b/>
      <w:bCs/>
      <w:smallCaps/>
      <w:color w:val="D22D40" w:themeColor="accent1"/>
      <w:spacing w:val="5"/>
    </w:rPr>
  </w:style>
  <w:style w:type="paragraph" w:styleId="Zhlav">
    <w:name w:val="header"/>
    <w:basedOn w:val="Normln"/>
    <w:link w:val="ZhlavChar"/>
    <w:uiPriority w:val="99"/>
    <w:unhideWhenUsed/>
    <w:rsid w:val="00AC598A"/>
    <w:pPr>
      <w:tabs>
        <w:tab w:val="center" w:pos="4536"/>
        <w:tab w:val="right" w:pos="9072"/>
      </w:tabs>
      <w:spacing w:after="0" w:line="240" w:lineRule="auto"/>
    </w:pPr>
    <w:rPr>
      <w:sz w:val="18"/>
    </w:rPr>
  </w:style>
  <w:style w:type="character" w:customStyle="1" w:styleId="ZhlavChar">
    <w:name w:val="Záhlaví Char"/>
    <w:basedOn w:val="Standardnpsmoodstavce"/>
    <w:link w:val="Zhlav"/>
    <w:uiPriority w:val="99"/>
    <w:rsid w:val="00AC598A"/>
    <w:rPr>
      <w:sz w:val="18"/>
    </w:rPr>
  </w:style>
  <w:style w:type="paragraph" w:styleId="Zpat">
    <w:name w:val="footer"/>
    <w:basedOn w:val="Normln"/>
    <w:link w:val="ZpatChar"/>
    <w:uiPriority w:val="99"/>
    <w:unhideWhenUsed/>
    <w:rsid w:val="0036287E"/>
    <w:pPr>
      <w:tabs>
        <w:tab w:val="center" w:pos="4536"/>
        <w:tab w:val="right" w:pos="9072"/>
      </w:tabs>
      <w:spacing w:after="0" w:line="240" w:lineRule="auto"/>
    </w:pPr>
    <w:rPr>
      <w:sz w:val="18"/>
    </w:rPr>
  </w:style>
  <w:style w:type="character" w:customStyle="1" w:styleId="ZpatChar">
    <w:name w:val="Zápatí Char"/>
    <w:basedOn w:val="Standardnpsmoodstavce"/>
    <w:link w:val="Zpat"/>
    <w:uiPriority w:val="99"/>
    <w:rsid w:val="0036287E"/>
    <w:rPr>
      <w:sz w:val="18"/>
    </w:rPr>
  </w:style>
  <w:style w:type="paragraph" w:styleId="Bezmezer">
    <w:name w:val="No Spacing"/>
    <w:link w:val="BezmezerChar"/>
    <w:uiPriority w:val="1"/>
    <w:qFormat/>
    <w:rsid w:val="00485B9A"/>
    <w:pPr>
      <w:spacing w:after="0"/>
    </w:pPr>
  </w:style>
  <w:style w:type="character" w:styleId="Zdraznnjemn">
    <w:name w:val="Subtle Emphasis"/>
    <w:basedOn w:val="Standardnpsmoodstavce"/>
    <w:uiPriority w:val="19"/>
    <w:qFormat/>
    <w:rsid w:val="00C21335"/>
    <w:rPr>
      <w:i w:val="0"/>
      <w:iCs/>
      <w:color w:val="D22D40" w:themeColor="accent1"/>
    </w:rPr>
  </w:style>
  <w:style w:type="character" w:styleId="Zdraznn">
    <w:name w:val="Emphasis"/>
    <w:basedOn w:val="Standardnpsmoodstavce"/>
    <w:uiPriority w:val="20"/>
    <w:qFormat/>
    <w:rsid w:val="00572777"/>
    <w:rPr>
      <w:b/>
      <w:i w:val="0"/>
      <w:iCs/>
      <w:color w:val="003657" w:themeColor="text2"/>
    </w:rPr>
  </w:style>
  <w:style w:type="paragraph" w:styleId="Nadpisobsahu">
    <w:name w:val="TOC Heading"/>
    <w:basedOn w:val="Nadpis1"/>
    <w:next w:val="Normln"/>
    <w:uiPriority w:val="39"/>
    <w:unhideWhenUsed/>
    <w:rsid w:val="00E13712"/>
    <w:pPr>
      <w:outlineLvl w:val="9"/>
    </w:pPr>
    <w:rPr>
      <w:szCs w:val="32"/>
    </w:rPr>
  </w:style>
  <w:style w:type="numbering" w:customStyle="1" w:styleId="Odrkovseznam">
    <w:name w:val="Odrážkový seznam"/>
    <w:uiPriority w:val="99"/>
    <w:rsid w:val="007E7F58"/>
    <w:pPr>
      <w:numPr>
        <w:numId w:val="18"/>
      </w:numPr>
    </w:pPr>
  </w:style>
  <w:style w:type="paragraph" w:styleId="Seznamsodrkami">
    <w:name w:val="List Bullet"/>
    <w:basedOn w:val="Odstavecseseznamem"/>
    <w:uiPriority w:val="99"/>
    <w:qFormat/>
    <w:rsid w:val="007E7F58"/>
    <w:pPr>
      <w:numPr>
        <w:numId w:val="17"/>
      </w:numPr>
    </w:pPr>
    <w:rPr>
      <w:noProof/>
    </w:rPr>
  </w:style>
  <w:style w:type="character" w:styleId="Hypertextovodkaz">
    <w:name w:val="Hyperlink"/>
    <w:basedOn w:val="Standardnpsmoodstavce"/>
    <w:uiPriority w:val="99"/>
    <w:unhideWhenUsed/>
    <w:rsid w:val="00381AEC"/>
    <w:rPr>
      <w:color w:val="D22D40" w:themeColor="hyperlink"/>
      <w:u w:val="single"/>
    </w:rPr>
  </w:style>
  <w:style w:type="table" w:styleId="Mkatabulky">
    <w:name w:val="Table Grid"/>
    <w:basedOn w:val="Normlntabulka"/>
    <w:uiPriority w:val="39"/>
    <w:rsid w:val="002E2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tabulkasmkou1">
    <w:name w:val="Grid Table 1 Light"/>
    <w:basedOn w:val="Normlntabulka"/>
    <w:uiPriority w:val="46"/>
    <w:rsid w:val="002C2C5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ulkasmkou2">
    <w:name w:val="Grid Table 2"/>
    <w:basedOn w:val="Normlntabulka"/>
    <w:uiPriority w:val="47"/>
    <w:rsid w:val="002C2C5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mavtabulkasmkou5zvraznn1">
    <w:name w:val="Grid Table 5 Dark Accent 1"/>
    <w:basedOn w:val="Normlntabulka"/>
    <w:uiPriority w:val="50"/>
    <w:rsid w:val="008F41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5D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22D4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22D4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22D4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22D40" w:themeFill="accent1"/>
      </w:tcPr>
    </w:tblStylePr>
    <w:tblStylePr w:type="band1Vert">
      <w:tblPr/>
      <w:tcPr>
        <w:shd w:val="clear" w:color="auto" w:fill="EDABB2" w:themeFill="accent1" w:themeFillTint="66"/>
      </w:tcPr>
    </w:tblStylePr>
    <w:tblStylePr w:type="band1Horz">
      <w:tblPr/>
      <w:tcPr>
        <w:shd w:val="clear" w:color="auto" w:fill="EDABB2" w:themeFill="accent1" w:themeFillTint="66"/>
      </w:tcPr>
    </w:tblStylePr>
  </w:style>
  <w:style w:type="character" w:styleId="Nevyeenzmnka">
    <w:name w:val="Unresolved Mention"/>
    <w:basedOn w:val="Standardnpsmoodstavce"/>
    <w:uiPriority w:val="99"/>
    <w:semiHidden/>
    <w:unhideWhenUsed/>
    <w:rsid w:val="005320AF"/>
    <w:rPr>
      <w:color w:val="605E5C"/>
      <w:shd w:val="clear" w:color="auto" w:fill="E1DFDD"/>
    </w:rPr>
  </w:style>
  <w:style w:type="character" w:styleId="Siln">
    <w:name w:val="Strong"/>
    <w:basedOn w:val="Standardnpsmoodstavce"/>
    <w:uiPriority w:val="22"/>
    <w:qFormat/>
    <w:rsid w:val="000E19D5"/>
    <w:rPr>
      <w:b/>
      <w:bCs/>
    </w:rPr>
  </w:style>
  <w:style w:type="numbering" w:customStyle="1" w:styleId="Seznamssly">
    <w:name w:val="Seznam s čísly"/>
    <w:uiPriority w:val="99"/>
    <w:rsid w:val="00BE1358"/>
    <w:pPr>
      <w:numPr>
        <w:numId w:val="23"/>
      </w:numPr>
    </w:pPr>
  </w:style>
  <w:style w:type="paragraph" w:styleId="slovanseznam">
    <w:name w:val="List Number"/>
    <w:basedOn w:val="Odstavecseseznamem"/>
    <w:uiPriority w:val="99"/>
    <w:unhideWhenUsed/>
    <w:qFormat/>
    <w:rsid w:val="00BE1358"/>
    <w:pPr>
      <w:numPr>
        <w:numId w:val="22"/>
      </w:numPr>
    </w:pPr>
    <w:rPr>
      <w:noProof/>
    </w:rPr>
  </w:style>
  <w:style w:type="paragraph" w:styleId="Titulek">
    <w:name w:val="caption"/>
    <w:basedOn w:val="Normln"/>
    <w:next w:val="Normln"/>
    <w:uiPriority w:val="35"/>
    <w:unhideWhenUsed/>
    <w:qFormat/>
    <w:rsid w:val="00594C50"/>
    <w:pPr>
      <w:spacing w:before="60" w:line="240" w:lineRule="auto"/>
    </w:pPr>
    <w:rPr>
      <w:iCs/>
      <w:color w:val="003657" w:themeColor="text2"/>
      <w:sz w:val="16"/>
      <w:szCs w:val="18"/>
    </w:rPr>
  </w:style>
  <w:style w:type="table" w:styleId="Tabulkaseznamu3zvraznn2">
    <w:name w:val="List Table 3 Accent 2"/>
    <w:basedOn w:val="Normlntabulka"/>
    <w:uiPriority w:val="48"/>
    <w:rsid w:val="00C02A77"/>
    <w:pPr>
      <w:spacing w:after="0" w:line="240" w:lineRule="auto"/>
    </w:pPr>
    <w:tblPr>
      <w:tblStyleRowBandSize w:val="1"/>
      <w:tblStyleColBandSize w:val="1"/>
      <w:tblBorders>
        <w:top w:val="single" w:sz="4" w:space="0" w:color="003657" w:themeColor="accent2"/>
        <w:left w:val="single" w:sz="4" w:space="0" w:color="003657" w:themeColor="accent2"/>
        <w:bottom w:val="single" w:sz="4" w:space="0" w:color="003657" w:themeColor="accent2"/>
        <w:right w:val="single" w:sz="4" w:space="0" w:color="003657" w:themeColor="accent2"/>
      </w:tblBorders>
    </w:tblPr>
    <w:tblStylePr w:type="firstRow">
      <w:rPr>
        <w:b/>
        <w:bCs/>
        <w:color w:val="FFFFFF" w:themeColor="background1"/>
      </w:rPr>
      <w:tblPr/>
      <w:tcPr>
        <w:shd w:val="clear" w:color="auto" w:fill="003657" w:themeFill="accent2"/>
      </w:tcPr>
    </w:tblStylePr>
    <w:tblStylePr w:type="lastRow">
      <w:rPr>
        <w:b/>
        <w:bCs/>
      </w:rPr>
      <w:tblPr/>
      <w:tcPr>
        <w:tcBorders>
          <w:top w:val="double" w:sz="4" w:space="0" w:color="00365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657" w:themeColor="accent2"/>
          <w:right w:val="single" w:sz="4" w:space="0" w:color="003657" w:themeColor="accent2"/>
        </w:tcBorders>
      </w:tcPr>
    </w:tblStylePr>
    <w:tblStylePr w:type="band1Horz">
      <w:tblPr/>
      <w:tcPr>
        <w:tcBorders>
          <w:top w:val="single" w:sz="4" w:space="0" w:color="003657" w:themeColor="accent2"/>
          <w:bottom w:val="single" w:sz="4" w:space="0" w:color="00365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657" w:themeColor="accent2"/>
          <w:left w:val="nil"/>
        </w:tcBorders>
      </w:tcPr>
    </w:tblStylePr>
    <w:tblStylePr w:type="swCell">
      <w:tblPr/>
      <w:tcPr>
        <w:tcBorders>
          <w:top w:val="double" w:sz="4" w:space="0" w:color="003657" w:themeColor="accent2"/>
          <w:right w:val="nil"/>
        </w:tcBorders>
      </w:tcPr>
    </w:tblStylePr>
  </w:style>
  <w:style w:type="table" w:styleId="Tabulkaseznamu3zvraznn1">
    <w:name w:val="List Table 3 Accent 1"/>
    <w:basedOn w:val="Normlntabulka"/>
    <w:uiPriority w:val="48"/>
    <w:rsid w:val="00C02A77"/>
    <w:pPr>
      <w:spacing w:after="0" w:line="240" w:lineRule="auto"/>
    </w:pPr>
    <w:tblPr>
      <w:tblStyleRowBandSize w:val="1"/>
      <w:tblStyleColBandSize w:val="1"/>
      <w:tblBorders>
        <w:top w:val="single" w:sz="4" w:space="0" w:color="D22D40" w:themeColor="accent1"/>
        <w:left w:val="single" w:sz="4" w:space="0" w:color="D22D40" w:themeColor="accent1"/>
        <w:bottom w:val="single" w:sz="4" w:space="0" w:color="D22D40" w:themeColor="accent1"/>
        <w:right w:val="single" w:sz="4" w:space="0" w:color="D22D40" w:themeColor="accent1"/>
      </w:tblBorders>
    </w:tblPr>
    <w:tblStylePr w:type="firstRow">
      <w:rPr>
        <w:b/>
        <w:bCs/>
        <w:color w:val="FFFFFF" w:themeColor="background1"/>
      </w:rPr>
      <w:tblPr/>
      <w:tcPr>
        <w:shd w:val="clear" w:color="auto" w:fill="D22D40" w:themeFill="accent1"/>
      </w:tcPr>
    </w:tblStylePr>
    <w:tblStylePr w:type="lastRow">
      <w:rPr>
        <w:b/>
        <w:bCs/>
      </w:rPr>
      <w:tblPr/>
      <w:tcPr>
        <w:tcBorders>
          <w:top w:val="double" w:sz="4" w:space="0" w:color="D22D4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22D40" w:themeColor="accent1"/>
          <w:right w:val="single" w:sz="4" w:space="0" w:color="D22D40" w:themeColor="accent1"/>
        </w:tcBorders>
      </w:tcPr>
    </w:tblStylePr>
    <w:tblStylePr w:type="band1Horz">
      <w:tblPr/>
      <w:tcPr>
        <w:tcBorders>
          <w:top w:val="single" w:sz="4" w:space="0" w:color="D22D40" w:themeColor="accent1"/>
          <w:bottom w:val="single" w:sz="4" w:space="0" w:color="D22D4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22D40" w:themeColor="accent1"/>
          <w:left w:val="nil"/>
        </w:tcBorders>
      </w:tcPr>
    </w:tblStylePr>
    <w:tblStylePr w:type="swCell">
      <w:tblPr/>
      <w:tcPr>
        <w:tcBorders>
          <w:top w:val="double" w:sz="4" w:space="0" w:color="D22D40" w:themeColor="accent1"/>
          <w:right w:val="nil"/>
        </w:tcBorders>
      </w:tcPr>
    </w:tblStylePr>
  </w:style>
  <w:style w:type="table" w:styleId="Tabulkasmkou3zvraznn1">
    <w:name w:val="Grid Table 3 Accent 1"/>
    <w:basedOn w:val="Normlntabulka"/>
    <w:uiPriority w:val="48"/>
    <w:rsid w:val="00065296"/>
    <w:pPr>
      <w:spacing w:after="0" w:line="240" w:lineRule="auto"/>
    </w:pPr>
    <w:tblPr>
      <w:tblStyleRowBandSize w:val="1"/>
      <w:tblStyleColBandSize w:val="1"/>
      <w:tblBorders>
        <w:top w:val="single" w:sz="4" w:space="0" w:color="E4818C" w:themeColor="accent1" w:themeTint="99"/>
        <w:left w:val="single" w:sz="4" w:space="0" w:color="E4818C" w:themeColor="accent1" w:themeTint="99"/>
        <w:bottom w:val="single" w:sz="4" w:space="0" w:color="E4818C" w:themeColor="accent1" w:themeTint="99"/>
        <w:right w:val="single" w:sz="4" w:space="0" w:color="E4818C" w:themeColor="accent1" w:themeTint="99"/>
        <w:insideH w:val="single" w:sz="4" w:space="0" w:color="E4818C" w:themeColor="accent1" w:themeTint="99"/>
        <w:insideV w:val="single" w:sz="4" w:space="0" w:color="E4818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5D8" w:themeFill="accent1" w:themeFillTint="33"/>
      </w:tcPr>
    </w:tblStylePr>
    <w:tblStylePr w:type="band1Horz">
      <w:tblPr/>
      <w:tcPr>
        <w:shd w:val="clear" w:color="auto" w:fill="F6D5D8" w:themeFill="accent1" w:themeFillTint="33"/>
      </w:tcPr>
    </w:tblStylePr>
    <w:tblStylePr w:type="neCell">
      <w:tblPr/>
      <w:tcPr>
        <w:tcBorders>
          <w:bottom w:val="single" w:sz="4" w:space="0" w:color="E4818C" w:themeColor="accent1" w:themeTint="99"/>
        </w:tcBorders>
      </w:tcPr>
    </w:tblStylePr>
    <w:tblStylePr w:type="nwCell">
      <w:tblPr/>
      <w:tcPr>
        <w:tcBorders>
          <w:bottom w:val="single" w:sz="4" w:space="0" w:color="E4818C" w:themeColor="accent1" w:themeTint="99"/>
        </w:tcBorders>
      </w:tcPr>
    </w:tblStylePr>
    <w:tblStylePr w:type="seCell">
      <w:tblPr/>
      <w:tcPr>
        <w:tcBorders>
          <w:top w:val="single" w:sz="4" w:space="0" w:color="E4818C" w:themeColor="accent1" w:themeTint="99"/>
        </w:tcBorders>
      </w:tcPr>
    </w:tblStylePr>
    <w:tblStylePr w:type="swCell">
      <w:tblPr/>
      <w:tcPr>
        <w:tcBorders>
          <w:top w:val="single" w:sz="4" w:space="0" w:color="E4818C" w:themeColor="accent1" w:themeTint="99"/>
        </w:tcBorders>
      </w:tcPr>
    </w:tblStylePr>
  </w:style>
  <w:style w:type="table" w:styleId="Svtltabulkasmkou1zvraznn1">
    <w:name w:val="Grid Table 1 Light Accent 1"/>
    <w:basedOn w:val="Normlntabulka"/>
    <w:uiPriority w:val="46"/>
    <w:rsid w:val="00065296"/>
    <w:pPr>
      <w:spacing w:after="0" w:line="240" w:lineRule="auto"/>
    </w:pPr>
    <w:tblPr>
      <w:tblStyleRowBandSize w:val="1"/>
      <w:tblStyleColBandSize w:val="1"/>
      <w:tblBorders>
        <w:top w:val="single" w:sz="4" w:space="0" w:color="EDABB2" w:themeColor="accent1" w:themeTint="66"/>
        <w:left w:val="single" w:sz="4" w:space="0" w:color="EDABB2" w:themeColor="accent1" w:themeTint="66"/>
        <w:bottom w:val="single" w:sz="4" w:space="0" w:color="EDABB2" w:themeColor="accent1" w:themeTint="66"/>
        <w:right w:val="single" w:sz="4" w:space="0" w:color="EDABB2" w:themeColor="accent1" w:themeTint="66"/>
        <w:insideH w:val="single" w:sz="4" w:space="0" w:color="EDABB2" w:themeColor="accent1" w:themeTint="66"/>
        <w:insideV w:val="single" w:sz="4" w:space="0" w:color="EDABB2" w:themeColor="accent1" w:themeTint="66"/>
      </w:tblBorders>
    </w:tblPr>
    <w:tblStylePr w:type="firstRow">
      <w:rPr>
        <w:b/>
        <w:bCs/>
      </w:rPr>
      <w:tblPr/>
      <w:tcPr>
        <w:tcBorders>
          <w:bottom w:val="single" w:sz="12" w:space="0" w:color="E4818C" w:themeColor="accent1" w:themeTint="99"/>
        </w:tcBorders>
      </w:tcPr>
    </w:tblStylePr>
    <w:tblStylePr w:type="lastRow">
      <w:rPr>
        <w:b/>
        <w:bCs/>
      </w:rPr>
      <w:tblPr/>
      <w:tcPr>
        <w:tcBorders>
          <w:top w:val="double" w:sz="2" w:space="0" w:color="E4818C" w:themeColor="accent1" w:themeTint="99"/>
        </w:tcBorders>
      </w:tcPr>
    </w:tblStylePr>
    <w:tblStylePr w:type="firstCol">
      <w:rPr>
        <w:b/>
        <w:bCs/>
      </w:rPr>
    </w:tblStylePr>
    <w:tblStylePr w:type="lastCol">
      <w:rPr>
        <w:b/>
        <w:bCs/>
      </w:rPr>
    </w:tblStylePr>
  </w:style>
  <w:style w:type="table" w:styleId="Prosttabulka1">
    <w:name w:val="Plain Table 1"/>
    <w:basedOn w:val="Normlntabulka"/>
    <w:uiPriority w:val="41"/>
    <w:rsid w:val="006E7BC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ulkasmkou2zvraznn1">
    <w:name w:val="Grid Table 2 Accent 1"/>
    <w:basedOn w:val="Normlntabulka"/>
    <w:uiPriority w:val="47"/>
    <w:rsid w:val="006E7BCA"/>
    <w:pPr>
      <w:spacing w:after="0" w:line="240" w:lineRule="auto"/>
    </w:pPr>
    <w:tblPr>
      <w:tblStyleRowBandSize w:val="1"/>
      <w:tblStyleColBandSize w:val="1"/>
      <w:tblBorders>
        <w:top w:val="single" w:sz="2" w:space="0" w:color="E4818C" w:themeColor="accent1" w:themeTint="99"/>
        <w:bottom w:val="single" w:sz="2" w:space="0" w:color="E4818C" w:themeColor="accent1" w:themeTint="99"/>
        <w:insideH w:val="single" w:sz="2" w:space="0" w:color="E4818C" w:themeColor="accent1" w:themeTint="99"/>
        <w:insideV w:val="single" w:sz="2" w:space="0" w:color="E4818C" w:themeColor="accent1" w:themeTint="99"/>
      </w:tblBorders>
    </w:tblPr>
    <w:tblStylePr w:type="firstRow">
      <w:rPr>
        <w:b/>
        <w:bCs/>
      </w:rPr>
      <w:tblPr/>
      <w:tcPr>
        <w:tcBorders>
          <w:top w:val="nil"/>
          <w:bottom w:val="single" w:sz="12" w:space="0" w:color="E4818C" w:themeColor="accent1" w:themeTint="99"/>
          <w:insideH w:val="nil"/>
          <w:insideV w:val="nil"/>
        </w:tcBorders>
        <w:shd w:val="clear" w:color="auto" w:fill="FFFFFF" w:themeFill="background1"/>
      </w:tcPr>
    </w:tblStylePr>
    <w:tblStylePr w:type="lastRow">
      <w:rPr>
        <w:b/>
        <w:bCs/>
      </w:rPr>
      <w:tblPr/>
      <w:tcPr>
        <w:tcBorders>
          <w:top w:val="double" w:sz="2" w:space="0" w:color="E4818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table" w:styleId="Tabulkasmkou4zvraznn1">
    <w:name w:val="Grid Table 4 Accent 1"/>
    <w:basedOn w:val="Normlntabulka"/>
    <w:uiPriority w:val="49"/>
    <w:rsid w:val="006E7BCA"/>
    <w:pPr>
      <w:spacing w:after="0" w:line="240" w:lineRule="auto"/>
    </w:pPr>
    <w:tblPr>
      <w:tblStyleRowBandSize w:val="1"/>
      <w:tblStyleColBandSize w:val="1"/>
      <w:tblBorders>
        <w:top w:val="single" w:sz="4" w:space="0" w:color="E4818C" w:themeColor="accent1" w:themeTint="99"/>
        <w:left w:val="single" w:sz="4" w:space="0" w:color="E4818C" w:themeColor="accent1" w:themeTint="99"/>
        <w:bottom w:val="single" w:sz="4" w:space="0" w:color="E4818C" w:themeColor="accent1" w:themeTint="99"/>
        <w:right w:val="single" w:sz="4" w:space="0" w:color="E4818C" w:themeColor="accent1" w:themeTint="99"/>
        <w:insideH w:val="single" w:sz="4" w:space="0" w:color="E4818C" w:themeColor="accent1" w:themeTint="99"/>
        <w:insideV w:val="single" w:sz="4" w:space="0" w:color="E4818C" w:themeColor="accent1" w:themeTint="99"/>
      </w:tblBorders>
    </w:tblPr>
    <w:tblStylePr w:type="firstRow">
      <w:rPr>
        <w:b/>
        <w:bCs/>
        <w:color w:val="FFFFFF" w:themeColor="background1"/>
      </w:rPr>
      <w:tblPr/>
      <w:tcPr>
        <w:tcBorders>
          <w:top w:val="single" w:sz="4" w:space="0" w:color="D22D40" w:themeColor="accent1"/>
          <w:left w:val="single" w:sz="4" w:space="0" w:color="D22D40" w:themeColor="accent1"/>
          <w:bottom w:val="single" w:sz="4" w:space="0" w:color="D22D40" w:themeColor="accent1"/>
          <w:right w:val="single" w:sz="4" w:space="0" w:color="D22D40" w:themeColor="accent1"/>
          <w:insideH w:val="nil"/>
          <w:insideV w:val="nil"/>
        </w:tcBorders>
        <w:shd w:val="clear" w:color="auto" w:fill="D22D40" w:themeFill="accent1"/>
      </w:tcPr>
    </w:tblStylePr>
    <w:tblStylePr w:type="lastRow">
      <w:rPr>
        <w:b/>
        <w:bCs/>
      </w:rPr>
      <w:tblPr/>
      <w:tcPr>
        <w:tcBorders>
          <w:top w:val="double" w:sz="4" w:space="0" w:color="D22D40" w:themeColor="accent1"/>
        </w:tcBorders>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paragraph" w:styleId="Seznamobrzk">
    <w:name w:val="table of figures"/>
    <w:basedOn w:val="Normln"/>
    <w:next w:val="Normln"/>
    <w:uiPriority w:val="99"/>
    <w:unhideWhenUsed/>
    <w:rsid w:val="00E81F66"/>
    <w:pPr>
      <w:spacing w:after="0"/>
    </w:pPr>
  </w:style>
  <w:style w:type="paragraph" w:styleId="Textpoznpodarou">
    <w:name w:val="footnote text"/>
    <w:basedOn w:val="Normln"/>
    <w:link w:val="TextpoznpodarouChar"/>
    <w:uiPriority w:val="99"/>
    <w:semiHidden/>
    <w:unhideWhenUsed/>
    <w:rsid w:val="000A24D6"/>
    <w:pPr>
      <w:spacing w:after="0" w:line="240" w:lineRule="auto"/>
    </w:pPr>
    <w:rPr>
      <w:sz w:val="18"/>
    </w:rPr>
  </w:style>
  <w:style w:type="character" w:customStyle="1" w:styleId="TextpoznpodarouChar">
    <w:name w:val="Text pozn. pod čarou Char"/>
    <w:basedOn w:val="Standardnpsmoodstavce"/>
    <w:link w:val="Textpoznpodarou"/>
    <w:uiPriority w:val="99"/>
    <w:semiHidden/>
    <w:rsid w:val="000A24D6"/>
    <w:rPr>
      <w:sz w:val="18"/>
      <w:szCs w:val="20"/>
    </w:rPr>
  </w:style>
  <w:style w:type="character" w:styleId="Znakapoznpodarou">
    <w:name w:val="footnote reference"/>
    <w:basedOn w:val="Standardnpsmoodstavce"/>
    <w:uiPriority w:val="99"/>
    <w:semiHidden/>
    <w:unhideWhenUsed/>
    <w:rsid w:val="000A24D6"/>
    <w:rPr>
      <w:vertAlign w:val="superscript"/>
    </w:rPr>
  </w:style>
  <w:style w:type="paragraph" w:styleId="Textvysvtlivek">
    <w:name w:val="endnote text"/>
    <w:basedOn w:val="Normln"/>
    <w:link w:val="TextvysvtlivekChar"/>
    <w:uiPriority w:val="99"/>
    <w:semiHidden/>
    <w:unhideWhenUsed/>
    <w:rsid w:val="000A24D6"/>
    <w:pPr>
      <w:spacing w:after="0" w:line="240" w:lineRule="auto"/>
    </w:pPr>
    <w:rPr>
      <w:sz w:val="18"/>
    </w:rPr>
  </w:style>
  <w:style w:type="character" w:customStyle="1" w:styleId="TextvysvtlivekChar">
    <w:name w:val="Text vysvětlivek Char"/>
    <w:basedOn w:val="Standardnpsmoodstavce"/>
    <w:link w:val="Textvysvtlivek"/>
    <w:uiPriority w:val="99"/>
    <w:semiHidden/>
    <w:rsid w:val="000A24D6"/>
    <w:rPr>
      <w:sz w:val="18"/>
      <w:szCs w:val="20"/>
    </w:rPr>
  </w:style>
  <w:style w:type="character" w:styleId="Odkaznavysvtlivky">
    <w:name w:val="endnote reference"/>
    <w:basedOn w:val="Standardnpsmoodstavce"/>
    <w:uiPriority w:val="99"/>
    <w:semiHidden/>
    <w:unhideWhenUsed/>
    <w:rsid w:val="005C015D"/>
    <w:rPr>
      <w:vertAlign w:val="superscript"/>
    </w:rPr>
  </w:style>
  <w:style w:type="table" w:customStyle="1" w:styleId="TabulkaUKsmkou">
    <w:name w:val="Tabulka UK s mřížkou"/>
    <w:basedOn w:val="Tabulkasmkou4zvraznn1"/>
    <w:uiPriority w:val="99"/>
    <w:rsid w:val="006972C1"/>
    <w:rPr>
      <w:color w:val="003657" w:themeColor="text2"/>
      <w:kern w:val="0"/>
      <w:lang w:eastAsia="cs-CZ"/>
      <w14:ligatures w14:val="none"/>
    </w:rPr>
    <w:tblPr>
      <w:tblBorders>
        <w:top w:val="none" w:sz="0" w:space="0" w:color="auto"/>
        <w:left w:val="none" w:sz="0" w:space="0" w:color="auto"/>
        <w:bottom w:val="none" w:sz="0" w:space="0" w:color="auto"/>
        <w:right w:val="none" w:sz="0" w:space="0" w:color="auto"/>
        <w:insideH w:val="single" w:sz="4" w:space="0" w:color="D22D40" w:themeColor="accent1"/>
        <w:insideV w:val="single" w:sz="4" w:space="0" w:color="D22D40" w:themeColor="accent1"/>
      </w:tblBorders>
      <w:tblCellMar>
        <w:top w:w="28" w:type="dxa"/>
        <w:bottom w:w="28" w:type="dxa"/>
      </w:tblCellMar>
    </w:tblPr>
    <w:tblStylePr w:type="firstRow">
      <w:rPr>
        <w:b/>
        <w:bCs/>
        <w:color w:val="FFFFFF" w:themeColor="background1"/>
      </w:rPr>
      <w:tblPr/>
      <w:tcPr>
        <w:tcBorders>
          <w:top w:val="single" w:sz="4" w:space="0" w:color="D22D40" w:themeColor="accent1"/>
          <w:left w:val="single" w:sz="4" w:space="0" w:color="D22D40" w:themeColor="accent1"/>
          <w:bottom w:val="single" w:sz="4" w:space="0" w:color="D22D40" w:themeColor="accent1"/>
          <w:right w:val="single" w:sz="4" w:space="0" w:color="D22D40" w:themeColor="accent1"/>
          <w:insideH w:val="nil"/>
          <w:insideV w:val="nil"/>
        </w:tcBorders>
        <w:shd w:val="clear" w:color="auto" w:fill="D22D40" w:themeFill="accent1"/>
      </w:tcPr>
    </w:tblStylePr>
    <w:tblStylePr w:type="lastRow">
      <w:rPr>
        <w:b/>
        <w:bCs/>
      </w:rPr>
      <w:tblPr/>
      <w:tcPr>
        <w:tcBorders>
          <w:top w:val="single" w:sz="12" w:space="0" w:color="D22D40" w:themeColor="accent1"/>
        </w:tcBorders>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table" w:styleId="Tabulkaseznamu4zvraznn1">
    <w:name w:val="List Table 4 Accent 1"/>
    <w:basedOn w:val="Normlntabulka"/>
    <w:uiPriority w:val="49"/>
    <w:rsid w:val="00901E7E"/>
    <w:pPr>
      <w:spacing w:after="0" w:line="240" w:lineRule="auto"/>
    </w:pPr>
    <w:tblPr>
      <w:tblStyleRowBandSize w:val="1"/>
      <w:tblStyleColBandSize w:val="1"/>
      <w:tblBorders>
        <w:top w:val="single" w:sz="4" w:space="0" w:color="E4818C" w:themeColor="accent1" w:themeTint="99"/>
        <w:left w:val="single" w:sz="4" w:space="0" w:color="E4818C" w:themeColor="accent1" w:themeTint="99"/>
        <w:bottom w:val="single" w:sz="4" w:space="0" w:color="E4818C" w:themeColor="accent1" w:themeTint="99"/>
        <w:right w:val="single" w:sz="4" w:space="0" w:color="E4818C" w:themeColor="accent1" w:themeTint="99"/>
        <w:insideH w:val="single" w:sz="4" w:space="0" w:color="E4818C" w:themeColor="accent1" w:themeTint="99"/>
      </w:tblBorders>
    </w:tblPr>
    <w:tblStylePr w:type="firstRow">
      <w:rPr>
        <w:b/>
        <w:bCs/>
        <w:color w:val="FFFFFF" w:themeColor="background1"/>
      </w:rPr>
      <w:tblPr/>
      <w:tcPr>
        <w:tcBorders>
          <w:top w:val="single" w:sz="4" w:space="0" w:color="D22D40" w:themeColor="accent1"/>
          <w:left w:val="single" w:sz="4" w:space="0" w:color="D22D40" w:themeColor="accent1"/>
          <w:bottom w:val="single" w:sz="4" w:space="0" w:color="D22D40" w:themeColor="accent1"/>
          <w:right w:val="single" w:sz="4" w:space="0" w:color="D22D40" w:themeColor="accent1"/>
          <w:insideH w:val="nil"/>
        </w:tcBorders>
        <w:shd w:val="clear" w:color="auto" w:fill="D22D40" w:themeFill="accent1"/>
      </w:tcPr>
    </w:tblStylePr>
    <w:tblStylePr w:type="lastRow">
      <w:rPr>
        <w:b/>
        <w:bCs/>
      </w:rPr>
      <w:tblPr/>
      <w:tcPr>
        <w:tcBorders>
          <w:top w:val="double" w:sz="4" w:space="0" w:color="E4818C" w:themeColor="accent1" w:themeTint="99"/>
        </w:tcBorders>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character" w:styleId="Zstupntext">
    <w:name w:val="Placeholder Text"/>
    <w:basedOn w:val="Standardnpsmoodstavce"/>
    <w:uiPriority w:val="99"/>
    <w:semiHidden/>
    <w:rsid w:val="005A3DD6"/>
    <w:rPr>
      <w:color w:val="666666"/>
    </w:rPr>
  </w:style>
  <w:style w:type="table" w:customStyle="1" w:styleId="TabulkaUKbezohranien">
    <w:name w:val="Tabulka UK bez ohraničení"/>
    <w:basedOn w:val="Normlntabulka"/>
    <w:uiPriority w:val="99"/>
    <w:rsid w:val="006972C1"/>
    <w:pPr>
      <w:spacing w:after="0" w:line="240" w:lineRule="auto"/>
    </w:pPr>
    <w:rPr>
      <w:color w:val="003657" w:themeColor="text2"/>
    </w:rPr>
    <w:tblPr>
      <w:tblStyleRowBandSize w:val="1"/>
      <w:tblStyleColBandSize w:val="1"/>
      <w:tblBorders>
        <w:insideH w:val="single" w:sz="4" w:space="0" w:color="D22D40" w:themeColor="accent1"/>
      </w:tblBorders>
      <w:tblCellMar>
        <w:top w:w="28" w:type="dxa"/>
        <w:bottom w:w="28" w:type="dxa"/>
      </w:tblCellMar>
    </w:tblPr>
    <w:tblStylePr w:type="firstRow">
      <w:rPr>
        <w:b/>
        <w:bCs/>
        <w:color w:val="FFFFFF" w:themeColor="background1"/>
      </w:rPr>
      <w:tblPr/>
      <w:tcPr>
        <w:tcBorders>
          <w:top w:val="single" w:sz="4" w:space="0" w:color="D22D40" w:themeColor="accent1"/>
          <w:left w:val="single" w:sz="4" w:space="0" w:color="D22D40" w:themeColor="accent1"/>
          <w:bottom w:val="single" w:sz="4" w:space="0" w:color="D22D40" w:themeColor="accent1"/>
          <w:right w:val="single" w:sz="4" w:space="0" w:color="D22D40" w:themeColor="accent1"/>
          <w:insideH w:val="nil"/>
        </w:tcBorders>
        <w:shd w:val="clear" w:color="auto" w:fill="D22D40" w:themeFill="accent1"/>
      </w:tcPr>
    </w:tblStylePr>
    <w:tblStylePr w:type="lastRow">
      <w:rPr>
        <w:b/>
        <w:bCs/>
      </w:rPr>
      <w:tblPr/>
      <w:tcPr>
        <w:tcBorders>
          <w:top w:val="single" w:sz="12" w:space="0" w:color="D22D40" w:themeColor="accent1"/>
        </w:tcBorders>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character" w:customStyle="1" w:styleId="BezmezerChar">
    <w:name w:val="Bez mezer Char"/>
    <w:basedOn w:val="Standardnpsmoodstavce"/>
    <w:link w:val="Bezmezer"/>
    <w:uiPriority w:val="1"/>
    <w:rsid w:val="00766DA6"/>
  </w:style>
  <w:style w:type="paragraph" w:styleId="Obsah1">
    <w:name w:val="toc 1"/>
    <w:basedOn w:val="Normln"/>
    <w:next w:val="Normln"/>
    <w:autoRedefine/>
    <w:uiPriority w:val="39"/>
    <w:unhideWhenUsed/>
    <w:rsid w:val="00351174"/>
    <w:pPr>
      <w:spacing w:after="100"/>
    </w:pPr>
  </w:style>
  <w:style w:type="paragraph" w:styleId="Obsah2">
    <w:name w:val="toc 2"/>
    <w:basedOn w:val="Normln"/>
    <w:next w:val="Normln"/>
    <w:autoRedefine/>
    <w:uiPriority w:val="39"/>
    <w:unhideWhenUsed/>
    <w:rsid w:val="00351174"/>
    <w:pPr>
      <w:spacing w:after="100"/>
      <w:ind w:left="220"/>
    </w:pPr>
  </w:style>
  <w:style w:type="paragraph" w:styleId="Obsah3">
    <w:name w:val="toc 3"/>
    <w:basedOn w:val="Normln"/>
    <w:next w:val="Normln"/>
    <w:autoRedefine/>
    <w:uiPriority w:val="39"/>
    <w:unhideWhenUsed/>
    <w:rsid w:val="00351174"/>
    <w:pPr>
      <w:spacing w:after="100"/>
      <w:ind w:left="440"/>
    </w:pPr>
  </w:style>
  <w:style w:type="table" w:styleId="Svtlmkatabulky">
    <w:name w:val="Grid Table Light"/>
    <w:basedOn w:val="Normlntabulka"/>
    <w:uiPriority w:val="40"/>
    <w:rsid w:val="003371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dresapjemce">
    <w:name w:val="Adresa příjemce"/>
    <w:basedOn w:val="Bezmezer"/>
    <w:uiPriority w:val="39"/>
    <w:qFormat/>
    <w:rsid w:val="00E362E5"/>
    <w:pPr>
      <w:spacing w:line="240" w:lineRule="exact"/>
    </w:pPr>
    <w:rPr>
      <w:sz w:val="20"/>
      <w:szCs w:val="20"/>
    </w:rPr>
  </w:style>
  <w:style w:type="character" w:styleId="Odkaznakoment">
    <w:name w:val="annotation reference"/>
    <w:basedOn w:val="Standardnpsmoodstavce"/>
    <w:uiPriority w:val="99"/>
    <w:semiHidden/>
    <w:unhideWhenUsed/>
    <w:rsid w:val="00CE62DB"/>
    <w:rPr>
      <w:sz w:val="16"/>
      <w:szCs w:val="16"/>
    </w:rPr>
  </w:style>
  <w:style w:type="paragraph" w:styleId="Revize">
    <w:name w:val="Revision"/>
    <w:hidden/>
    <w:uiPriority w:val="99"/>
    <w:semiHidden/>
    <w:rsid w:val="00125223"/>
    <w:pPr>
      <w:spacing w:after="0" w:line="240" w:lineRule="auto"/>
    </w:pPr>
    <w:rPr>
      <w:lang w:val="en-US"/>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8582">
      <w:bodyDiv w:val="1"/>
      <w:marLeft w:val="0"/>
      <w:marRight w:val="0"/>
      <w:marTop w:val="0"/>
      <w:marBottom w:val="0"/>
      <w:divBdr>
        <w:top w:val="none" w:sz="0" w:space="0" w:color="auto"/>
        <w:left w:val="none" w:sz="0" w:space="0" w:color="auto"/>
        <w:bottom w:val="none" w:sz="0" w:space="0" w:color="auto"/>
        <w:right w:val="none" w:sz="0" w:space="0" w:color="auto"/>
      </w:divBdr>
    </w:div>
    <w:div w:id="361247029">
      <w:bodyDiv w:val="1"/>
      <w:marLeft w:val="0"/>
      <w:marRight w:val="0"/>
      <w:marTop w:val="0"/>
      <w:marBottom w:val="0"/>
      <w:divBdr>
        <w:top w:val="none" w:sz="0" w:space="0" w:color="auto"/>
        <w:left w:val="none" w:sz="0" w:space="0" w:color="auto"/>
        <w:bottom w:val="none" w:sz="0" w:space="0" w:color="auto"/>
        <w:right w:val="none" w:sz="0" w:space="0" w:color="auto"/>
      </w:divBdr>
    </w:div>
    <w:div w:id="753206823">
      <w:bodyDiv w:val="1"/>
      <w:marLeft w:val="0"/>
      <w:marRight w:val="0"/>
      <w:marTop w:val="0"/>
      <w:marBottom w:val="0"/>
      <w:divBdr>
        <w:top w:val="none" w:sz="0" w:space="0" w:color="auto"/>
        <w:left w:val="none" w:sz="0" w:space="0" w:color="auto"/>
        <w:bottom w:val="none" w:sz="0" w:space="0" w:color="auto"/>
        <w:right w:val="none" w:sz="0" w:space="0" w:color="auto"/>
      </w:divBdr>
    </w:div>
    <w:div w:id="152104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areas@ff.cuni.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yfaff\Downloads\CenMAS%20Small%20Grants%20v2.dotx" TargetMode="External"/></Relationships>
</file>

<file path=word/theme/theme1.xml><?xml version="1.0" encoding="utf-8"?>
<a:theme xmlns:a="http://schemas.openxmlformats.org/drawingml/2006/main" name="Univerzita Karlova">
  <a:themeElements>
    <a:clrScheme name="Univerzita Karlova">
      <a:dk1>
        <a:sysClr val="windowText" lastClr="000000"/>
      </a:dk1>
      <a:lt1>
        <a:sysClr val="window" lastClr="FFFFFF"/>
      </a:lt1>
      <a:dk2>
        <a:srgbClr val="003657"/>
      </a:dk2>
      <a:lt2>
        <a:srgbClr val="9D9D9C"/>
      </a:lt2>
      <a:accent1>
        <a:srgbClr val="D22D40"/>
      </a:accent1>
      <a:accent2>
        <a:srgbClr val="003657"/>
      </a:accent2>
      <a:accent3>
        <a:srgbClr val="000000"/>
      </a:accent3>
      <a:accent4>
        <a:srgbClr val="9D9D9C"/>
      </a:accent4>
      <a:accent5>
        <a:srgbClr val="E16C79"/>
      </a:accent5>
      <a:accent6>
        <a:srgbClr val="9AAFBC"/>
      </a:accent6>
      <a:hlink>
        <a:srgbClr val="D22D40"/>
      </a:hlink>
      <a:folHlink>
        <a:srgbClr val="E16C7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3EEBE384E6B5F4F8B2BE44A32AD7946" ma:contentTypeVersion="10" ma:contentTypeDescription="Vytvoří nový dokument" ma:contentTypeScope="" ma:versionID="3d9b043ebf62cd069e67c21962f62b45">
  <xsd:schema xmlns:xsd="http://www.w3.org/2001/XMLSchema" xmlns:xs="http://www.w3.org/2001/XMLSchema" xmlns:p="http://schemas.microsoft.com/office/2006/metadata/properties" xmlns:ns2="d5b68e2e-0be3-4af2-91ad-fdd63fed43e7" targetNamespace="http://schemas.microsoft.com/office/2006/metadata/properties" ma:root="true" ma:fieldsID="99cb8b711cfb1faba41157abd038868d" ns2:_="">
    <xsd:import namespace="d5b68e2e-0be3-4af2-91ad-fdd63fed43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e2e-0be3-4af2-91ad-fdd63fed4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51e6f024-4790-4b5c-b7d7-a90983c0c47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b68e2e-0be3-4af2-91ad-fdd63fed43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91A20D-E62B-4968-8494-456B0ACFA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e2e-0be3-4af2-91ad-fdd63fed43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BE791F-C4E3-490E-92DE-F5AECB038EC8}">
  <ds:schemaRefs>
    <ds:schemaRef ds:uri="http://schemas.openxmlformats.org/officeDocument/2006/bibliography"/>
  </ds:schemaRefs>
</ds:datastoreItem>
</file>

<file path=customXml/itemProps3.xml><?xml version="1.0" encoding="utf-8"?>
<ds:datastoreItem xmlns:ds="http://schemas.openxmlformats.org/officeDocument/2006/customXml" ds:itemID="{5EB3FEB1-83A8-4AFA-B204-BBAC21B55846}">
  <ds:schemaRefs>
    <ds:schemaRef ds:uri="http://schemas.microsoft.com/sharepoint/v3/contenttype/forms"/>
  </ds:schemaRefs>
</ds:datastoreItem>
</file>

<file path=customXml/itemProps4.xml><?xml version="1.0" encoding="utf-8"?>
<ds:datastoreItem xmlns:ds="http://schemas.openxmlformats.org/officeDocument/2006/customXml" ds:itemID="{19DD244A-6C8A-4BCE-A64D-52E3C529C2E9}">
  <ds:schemaRefs>
    <ds:schemaRef ds:uri="http://schemas.microsoft.com/office/2006/metadata/properties"/>
    <ds:schemaRef ds:uri="http://schemas.microsoft.com/office/infopath/2007/PartnerControls"/>
    <ds:schemaRef ds:uri="d5b68e2e-0be3-4af2-91ad-fdd63fed43e7"/>
  </ds:schemaRefs>
</ds:datastoreItem>
</file>

<file path=docProps/app.xml><?xml version="1.0" encoding="utf-8"?>
<Properties xmlns="http://schemas.openxmlformats.org/officeDocument/2006/extended-properties" xmlns:vt="http://schemas.openxmlformats.org/officeDocument/2006/docPropsVTypes">
  <Template>CenMAS Small Grants v2.dotx</Template>
  <TotalTime>15</TotalTime>
  <Pages>4</Pages>
  <Words>973</Words>
  <Characters>5747</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Univerzita Karlova</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Malý, Filip</dc:creator>
  <cp:keywords/>
  <dc:description/>
  <cp:lastModifiedBy>Buben, Radek</cp:lastModifiedBy>
  <cp:revision>5</cp:revision>
  <cp:lastPrinted>2025-09-18T20:46:00Z</cp:lastPrinted>
  <dcterms:created xsi:type="dcterms:W3CDTF">2026-09-15T11:48:00Z</dcterms:created>
  <dcterms:modified xsi:type="dcterms:W3CDTF">2026-09-15T13:44:00Z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0x01010023EEBE384E6B5F4F8B2BE44A32AD7946</vt:lpwstr>
  </property>
  <property fmtid="{D5CDD505-2E9C-101B-9397-08002B2CF9AE}" pid="3" name="MediaServiceImageTags">
    <vt:lpwstr/>
  </property>
</Properties>
</file>